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ПРОСВЕЩЕНИЯ РОССИЙСКОЙ ФЕДЕРАЦИИ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РАСПОРЯЖЕНИЕ</w:t>
      </w: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12 января 2021 г. N Р-6</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исполнение пункта 4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приведенных в Приложении N 5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Контроль за исполнением настоящего распоряжения оставляю за собой.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Т.В. ВАСИЛЬЕВА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распоряжением</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просвещения</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12 января 2021 г. N Р-6</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1. Общие положения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проекта "Современная школа" национального проекта "Образование" (далее - федеральный проект),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Приведенные в настоящих Рекомендациях требования являются минимальными. Органы исполнительной власти субъектов Российской Федерации (органы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вправе обеспечивать требования, превышающие установленные настоящими Рекомендациями.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w:t>
      </w:r>
      <w:r>
        <w:rPr>
          <w:rFonts w:ascii="Times New Roman" w:hAnsi="Times New Roman" w:cs="Times New Roman"/>
          <w:sz w:val="24"/>
          <w:szCs w:val="24"/>
        </w:rPr>
        <w:lastRenderedPageBreak/>
        <w:t>для практической отработки учебного материала по учебным предметам "Физика", "Химия", "Биология".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Организационно-техническое, методическое и информационное 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Федеральный оператор). Адрес сайта: https://www.apkpro.ru/.</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2. Порядок создания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создания Центра "Точка роста" за счет средств субсидии из федерального бюджета в рамках федерального проекта "Современная школа" субъект Российской Федерации определяет:</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 исполнительной власти субъекта Российской Федерации, ответственный за реализацию мероприятий по созданию и обеспечению функционирования Центров "Точка роста" на территории субъекта Российской Федерации (Региональный координатор);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комплекс мер (дорожную карту) по созданию и функционированию Центров "Точка роста" согласно Приложению N 1 к настоящим Рекомендациям.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Центров "Точка роста", включающий в том числе: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создание и открытие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обеспечение функционирования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 по повышению профессионального мастерства работников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 по контролю достижения минимальных показателей создания и функционирования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координатор в соответствии со сроками, установленными в Приложении N 1 к Рекомендациям, утверждает:</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перечень показателей и индикаторов, соответствующих приведенным в Приложении N 2 к настоящим Рекомендациям, их значений;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Приложении N 3);</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типовое Положение о Центре образования естественно-научной и технологической направленностей "Точка роста" (Приложение N 4).</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Общеобразовательная организация издает локальный нормативный акт о назначении руководителя Центра "Точка роста" (куратора, ответственного за функционирование и развитие), а также о создании центра "Точка роста" и утверждении положения о деятельности Центра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информационно-телекоммуникационной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образовательной организации также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проекта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 Требования к помещениям, комплектованию оборудованием, расходными материалами, средствами обучения и воспитания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Центров "Точка роста" предполагает комплекс условий по оснащению образовательных организаций оборудованием, расходными материалами, средствами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организаций условий, а также потребностей участников образовательных отношений.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оборудованием, средствами обучения и воспитания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компьютерным и иным оборудованием.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для оснащения Центров "Точка роста" (далее - инфраструктурный лист), определяются Региональным координатором с учетом Примерного перечня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N 6), примерного типового инфраструктурного листа, определяемого Федеральным оператором, и настоящих Рекомендаций.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оборудования, представленный в примерном перечне оборудования, расходных материалов, средств обучения и воспитания для оснащения Центров "Точка роста" (Приложение N 6). Для малокомплектных общеобразовательных организаций &lt;1&gt; объем единиц средств обучения и воспитания формируется в меньшем количестве.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Малокомплектной общеобразовательной организацией в рамках реализации мероприятий по созданию и функционированию центров естественно-научной и технологической направленностей признается общеобразовательная организация, численность классов-комплектов в каждой из параллелей которой составляет не более 1 единицы.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Профильный комплект оборудования может быть выбран для общеобразовательных организаций, имеющих на момент создания центра "Точка роста" набор средств обучения и воспитания, покрывающий своими функциональными возможностями базовые потребности при изучении предметов "Физика", "Химия" и "Биология".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Профильный комплект оборудования обеспечивает эффективное достижение </w:t>
      </w:r>
      <w:r>
        <w:rPr>
          <w:rFonts w:ascii="Times New Roman" w:hAnsi="Times New Roman" w:cs="Times New Roman"/>
          <w:sz w:val="24"/>
          <w:szCs w:val="24"/>
        </w:rPr>
        <w:lastRenderedPageBreak/>
        <w:t>образовательных результатов обучающимися по программам естественно-научной и технологической направленностей, возможность углубленного изучения отдельных предметов, в том числе для формирования изобретательского, креативного, критического мышления, развития функциональной грамотности у обучающихся, в том числе естественно-научной и математической.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распределяются на приобретение дополнительного оборудования, входящего в перечень оборудования, расходных материалов, средств обучения и воспитания профильного комплекта (Приложение N 6 к методическим рекомендациям).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выборе дополнительного оборудования также следует учитывать специфику и потребности отраслей экономики субъекта Российской Федерации.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координатор обеспечивает согласование сформированного в соответствии с типовой формой инфраструктурного листа с Федеральным оператором в соответствии с регламентом, определяемым Федеральным оператором.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направлении на согласование инфраструктурного листа, содержащего стандартные комплекты, Региональный координатор предоставляет (по форме Федерального оператора):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подтверждение отсутствия в соответствующих образовательных организациях, оснащение которых планируется, оборудования, расходных материалов, средств обучения и воспитания, указанных в перечне стандартного комплекта;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подтверждение наличия (либо обеспечение наличия до момента оснащения Центров "Точка роста") условий для хранения и использования химических реактивов, в том числе необходимого оборудования, включая шкаф вытяжной панорамный и шкаф для хранения химических реактивов огнеупорный, согласно Перечню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утвержденному приказом Минпросвещения России от 3 сентября 2019 г. N 465.</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на базе которых создаются и функционируют Центры "Точка роста", должны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(функциональные зоны, в том числе учебные кабинеты физики, химии, биологии) Центра "Точка роста" рекомендуется располагать в пределах одного здания.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утверждаемого федеральным оператором.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проектировании, зонировании помещений Центров "Точка роста" следует учитывать </w:t>
      </w:r>
      <w:r>
        <w:rPr>
          <w:rFonts w:ascii="Times New Roman" w:hAnsi="Times New Roman" w:cs="Times New Roman"/>
          <w:sz w:val="24"/>
          <w:szCs w:val="24"/>
        </w:rPr>
        <w:lastRenderedPageBreak/>
        <w:t>особенности оборудования, расходных материалов, средств обучения и воспитания, которым будет обеспечиваться образовательная организация.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 зонирования помещений Центров "Точка роста" представляется Федеральному оператору одновременно с представлением инфраструктурных листов.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 Организация образовательной деятельности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на базе центров "Точка роста" осуществляется по образовательным программам общего и дополнительного образования.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базе центров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менее 1/3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 при этом объем программ естественно-научной направленности не может составлять менее 20% от общего объема внеурочной деятельности. Образовательные программы по другим направленностям при наличии возможности рекомендуется планировать с использованием ресурсов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Рекомендации по использованию стандартного комплекта оборудования Центра "Точка роста" при реализации программ естественно-научной и технологической направленностей определены в Приложении N 5 к настоящим Рекомендациям.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Сопровождение и методическое обеспечение использования профильного комплекта оборудования в образовательной деятельности центров "Точка роста" осуществляет Федеральный оператор.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Методические материалы, разработки и иные материалы по вопросам использования профильного комплекта оборудования разрабатываются, актуализируются и распространяются Федеральным оператором, в том числе с применением современных медиа инструментов (видео, вебинар, публикации).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оператором на регулярной основе обеспечивается проведение методических и обучающих мероприятий по вопросам организации образовательного процесса в Центрах "Точка роста" с применением профильного комплекта оборудования,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осуществляющие деятельность на базе Центров "Точка роста" с применением профильного комплекта оборудования, проходят обучение по программам дополнительного профессионального образования (курсы повышения квалификации) из Федерального реестра программ ДПО. Повышение квалификации педагогических работников осуществляется не реже одного раза в три года.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5. Организационно-методическое сопровождение и использование иной созданной в рамках реализации национального проекта "Образование" инфраструктуры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педагогических работников Центров "Точка роста" Федеральным оператором обеспечивается проведение тематических вебинаров и образовательных мероприятий, направленных на разъяснение вопросов реализации образовательных программ на базе Центров "Точка роста" с применением профильного комплекта оборудования.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детских технопарков "Кванториум", центров цифрового образования детей "IT-куб", ключевых центров дополнительного образования "Дом научной коллаборации" в деятельность Центров "Точка роста" в следующих форматах:</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w:t>
      </w:r>
      <w:r>
        <w:rPr>
          <w:rFonts w:ascii="Times New Roman" w:hAnsi="Times New Roman" w:cs="Times New Roman"/>
          <w:sz w:val="24"/>
          <w:szCs w:val="24"/>
        </w:rPr>
        <w:lastRenderedPageBreak/>
        <w:t>(обучающие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а также программ дополнительного образования естественно-научной и технической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График мероприятий, квоты участия, содержание и технологии проведения мероприятий доводятся Федеральным оператором дополнительно.</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w:t>
      </w:r>
      <w:r>
        <w:rPr>
          <w:rFonts w:ascii="Times New Roman" w:hAnsi="Times New Roman" w:cs="Times New Roman"/>
          <w:sz w:val="24"/>
          <w:szCs w:val="24"/>
        </w:rPr>
        <w:lastRenderedPageBreak/>
        <w:t>Российской Федерации.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об участии Центров "Точка роста" в мероприятиях направляется Федеральному оператору в рамках ежеквартального мониторинга.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 Требования к финансовому обеспечению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функционирования Центров "Точка роста" включает затраты в соответствии с Общими </w:t>
      </w:r>
      <w:hyperlink r:id="rId4"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xml:space="preserve">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N 235 и включающими в том числе: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оплату труда педагогических работников общеобразовательной организации, обеспечивающих функционирование Центров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текущей деятельности общеобразовательной организации по обеспечению образовательного процесса.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 Заключительные положения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мероприятий в целях создания и функционирования Центров "Точка роста" </w:t>
      </w:r>
      <w:r>
        <w:rPr>
          <w:rFonts w:ascii="Times New Roman" w:hAnsi="Times New Roman" w:cs="Times New Roman"/>
          <w:sz w:val="24"/>
          <w:szCs w:val="24"/>
        </w:rPr>
        <w:lastRenderedPageBreak/>
        <w:t>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обеспечивается централизация закупок в порядке, определенном </w:t>
      </w:r>
      <w:hyperlink r:id="rId5" w:history="1">
        <w:r>
          <w:rPr>
            <w:rFonts w:ascii="Times New Roman" w:hAnsi="Times New Roman" w:cs="Times New Roman"/>
            <w:sz w:val="24"/>
            <w:szCs w:val="24"/>
            <w:u w:val="single"/>
          </w:rPr>
          <w:t>пунктом 7</w:t>
        </w:r>
      </w:hyperlink>
      <w:r>
        <w:rPr>
          <w:rFonts w:ascii="Times New Roman" w:hAnsi="Times New Roman" w:cs="Times New Roman"/>
          <w:sz w:val="24"/>
          <w:szCs w:val="24"/>
        </w:rPr>
        <w:t xml:space="preserve">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применяется национальный режим в соответствии с требованиями </w:t>
      </w:r>
      <w:hyperlink r:id="rId6" w:history="1">
        <w:r>
          <w:rPr>
            <w:rFonts w:ascii="Times New Roman" w:hAnsi="Times New Roman" w:cs="Times New Roman"/>
            <w:sz w:val="24"/>
            <w:szCs w:val="24"/>
            <w:u w:val="single"/>
          </w:rPr>
          <w:t>статьи 14</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при осуществлении закупок субъектами Российской Федерации должны быть учтены: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положения постановления Правительства Российской Федерации </w:t>
      </w:r>
      <w:hyperlink r:id="rId7" w:history="1">
        <w:r>
          <w:rPr>
            <w:rFonts w:ascii="Times New Roman" w:hAnsi="Times New Roman" w:cs="Times New Roman"/>
            <w:sz w:val="24"/>
            <w:szCs w:val="24"/>
            <w:u w:val="single"/>
          </w:rPr>
          <w:t>от 03.12.2020 N 2013</w:t>
        </w:r>
      </w:hyperlink>
      <w:r>
        <w:rPr>
          <w:rFonts w:ascii="Times New Roman" w:hAnsi="Times New Roman" w:cs="Times New Roman"/>
          <w:sz w:val="24"/>
          <w:szCs w:val="24"/>
        </w:rPr>
        <w:t xml:space="preserve"> "О минимальной доле закупок товаров российского происхождения";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положения постановления Правительства Российской Федерации от 03.12.2020 N 2014 "О минимальной обязательной доле закупок российских товаров и ее достижении заказчиком" (вместе с "</w:t>
      </w:r>
      <w:hyperlink r:id="rId8" w:history="1">
        <w:r>
          <w:rPr>
            <w:rFonts w:ascii="Times New Roman" w:hAnsi="Times New Roman" w:cs="Times New Roman"/>
            <w:sz w:val="24"/>
            <w:szCs w:val="24"/>
            <w:u w:val="single"/>
          </w:rPr>
          <w:t>Положением</w:t>
        </w:r>
      </w:hyperlink>
      <w:r>
        <w:rPr>
          <w:rFonts w:ascii="Times New Roman" w:hAnsi="Times New Roman" w:cs="Times New Roman"/>
          <w:sz w:val="24"/>
          <w:szCs w:val="24"/>
        </w:rP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w:t>
      </w:r>
      <w:hyperlink r:id="rId9" w:history="1">
        <w:r>
          <w:rPr>
            <w:rFonts w:ascii="Times New Roman" w:hAnsi="Times New Roman" w:cs="Times New Roman"/>
            <w:sz w:val="24"/>
            <w:szCs w:val="24"/>
            <w:u w:val="single"/>
          </w:rPr>
          <w:t>Положением</w:t>
        </w:r>
      </w:hyperlink>
      <w:r>
        <w:rPr>
          <w:rFonts w:ascii="Times New Roman" w:hAnsi="Times New Roman" w:cs="Times New Roman"/>
          <w:sz w:val="24"/>
          <w:szCs w:val="24"/>
        </w:rP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КОМПЛЕКС МЕР ("ДОРОЖНАЯ КАРТА") ПО СОЗДАНИЮ И ФУНКЦИОНИРОВАНИЮ В </w:t>
      </w:r>
      <w:r>
        <w:rPr>
          <w:rFonts w:ascii="Times New Roman" w:hAnsi="Times New Roman" w:cs="Times New Roman"/>
          <w:b/>
          <w:bCs/>
          <w:sz w:val="36"/>
          <w:szCs w:val="36"/>
        </w:rPr>
        <w:lastRenderedPageBreak/>
        <w:t>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50"/>
        <w:gridCol w:w="2303"/>
        <w:gridCol w:w="2063"/>
        <w:gridCol w:w="2062"/>
        <w:gridCol w:w="2062"/>
      </w:tblGrid>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мероприятия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Срок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Утверждены: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показатели деятельности центров "Точка роста";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типовое Положение о деятельности Центров "Точка роста" на территории субъекта Российской Федерации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позднее 31 января X &lt;2&gt; года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Сформирован и согласован инфраструктурный лист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федеральный оператор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Письмо федерального оператора и распорядительный акт РОИВ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Согласно отдельному графику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Объявлены закупки </w:t>
            </w:r>
            <w:r>
              <w:rPr>
                <w:rFonts w:ascii="Times New Roman" w:hAnsi="Times New Roman" w:cs="Times New Roman"/>
                <w:sz w:val="24"/>
                <w:szCs w:val="24"/>
              </w:rPr>
              <w:lastRenderedPageBreak/>
              <w:t xml:space="preserve">товаров, работ, услуг для создания Центров "Точка роста"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Региональный </w:t>
            </w:r>
            <w:r>
              <w:rPr>
                <w:rFonts w:ascii="Times New Roman" w:hAnsi="Times New Roman" w:cs="Times New Roman"/>
                <w:sz w:val="24"/>
                <w:szCs w:val="24"/>
              </w:rPr>
              <w:lastRenderedPageBreak/>
              <w:t xml:space="preserve">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Извещения о </w:t>
            </w:r>
            <w:r>
              <w:rPr>
                <w:rFonts w:ascii="Times New Roman" w:hAnsi="Times New Roman" w:cs="Times New Roman"/>
                <w:sz w:val="24"/>
                <w:szCs w:val="24"/>
              </w:rPr>
              <w:lastRenderedPageBreak/>
              <w:t xml:space="preserve">проведении закупок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не позднее 1 апреля </w:t>
            </w:r>
            <w:r>
              <w:rPr>
                <w:rFonts w:ascii="Times New Roman" w:hAnsi="Times New Roman" w:cs="Times New Roman"/>
                <w:sz w:val="24"/>
                <w:szCs w:val="24"/>
              </w:rPr>
              <w:lastRenderedPageBreak/>
              <w:t xml:space="preserve">X года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Сформированы проекты зонирования Центров "Точка роста"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Распорядительный акт РОИВ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позднее 1 апреля X года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 мониторинг работ по приведению площадок Центров "Точка роста" в соответствие с методическими рекомендациями Минпросвещения России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форме, определяемой Минпросвещения России или Федеральным оператором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августа X года, далее ежегодно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Начало работы Центров "Точка роста"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Информационное освещение в СМИ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сентября X года </w:t>
            </w:r>
          </w:p>
        </w:tc>
      </w:tr>
      <w:tr w:rsidR="002034B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Ежеквартальный мониторинг выполнения показателей создания и функционирования центров "Точка роста" </w:t>
            </w:r>
          </w:p>
        </w:tc>
        <w:tc>
          <w:tcPr>
            <w:tcW w:w="2063"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координатор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Федеральному оператору по итогам мониторинга </w:t>
            </w:r>
          </w:p>
        </w:tc>
        <w:tc>
          <w:tcPr>
            <w:tcW w:w="2062"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октября X года, далее - ежеквартально в течение 2-х лет </w:t>
            </w:r>
          </w:p>
        </w:tc>
      </w:tr>
    </w:tbl>
    <w:p w:rsidR="002034B1" w:rsidRDefault="002034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034B1" w:rsidRDefault="002034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&lt;2&gt; X - год получения субсидии.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МИНИМАЛЬНЫЕ ИНДИКАТОРЫ И ПОКАЗАТЕЛИ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48"/>
        <w:gridCol w:w="2417"/>
        <w:gridCol w:w="2303"/>
        <w:gridCol w:w="2303"/>
        <w:gridCol w:w="2334"/>
      </w:tblGrid>
      <w:tr w:rsidR="002034B1">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индикатора (показателя)</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значение в год для общеобразовательных организаций, не являющихся малокомплектными</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значение в год для малокомплектных общеобразовательных организаций</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Методика расчета минимального показателя в целом по субъекту Российской Федерации, в год</w:t>
            </w:r>
          </w:p>
        </w:tc>
      </w:tr>
      <w:tr w:rsidR="002034B1">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общеинтеллектуальной направленности с использованием средств обучения и воспитания Центра "Точка роста" &lt;3&gt; (человек)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год открытия - 150)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год открытия - 50)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Сумма значений показателя по всем общеобразовательным организациям, на базе которых создаются центры "Точка роста" </w:t>
            </w:r>
          </w:p>
        </w:tc>
      </w:tr>
      <w:tr w:rsidR="002034B1">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роста" &lt;4&gt; (человек)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год открытия - 30)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год открытия - 15)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Сумма значений показателя по всем общеобразовательным организациям, на базе которых создаются центры "Точка роста" </w:t>
            </w:r>
          </w:p>
        </w:tc>
      </w:tr>
      <w:tr w:rsidR="002034B1">
        <w:tblPrEx>
          <w:tblCellMar>
            <w:top w:w="0" w:type="dxa"/>
            <w:left w:w="0" w:type="dxa"/>
            <w:bottom w:w="0" w:type="dxa"/>
            <w:right w:w="0" w:type="dxa"/>
          </w:tblCellMar>
        </w:tblPrEx>
        <w:trPr>
          <w:jc w:val="center"/>
        </w:trPr>
        <w:tc>
          <w:tcPr>
            <w:tcW w:w="5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педагогических </w:t>
            </w:r>
            <w:r>
              <w:rPr>
                <w:rFonts w:ascii="Times New Roman" w:hAnsi="Times New Roman" w:cs="Times New Roman"/>
                <w:sz w:val="24"/>
                <w:szCs w:val="24"/>
              </w:rPr>
              <w:lastRenderedPageBreak/>
              <w:t xml:space="preserve">работников центра "Точка роста", прошедших обучение по программам из реестра программ повышения квалификации федерального оператора &lt;5&gt; (%)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100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2125"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r>
    </w:tbl>
    <w:p w:rsidR="002034B1" w:rsidRDefault="002034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2034B1" w:rsidRDefault="002034B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&lt;3&gt;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&lt;5&gt; В соответствии с </w:t>
      </w:r>
      <w:hyperlink r:id="rId10"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части 5 статьи 47 Федерального закона от 29.12.2012 N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3</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ПЕРЕЧЕНЬ ОБЩЕОБРАЗОВАТЕЛЬНЫХ ОРГАНИЗАЦИЙ, НА БАЗЕ КОТОРЫХ ПЛАНИРУЕТСЯ СОЗДАНИЕ И ФУНКЦИОНИРОВАНИЕ ЦЕНТРОВ </w:t>
      </w:r>
      <w:r>
        <w:rPr>
          <w:rFonts w:ascii="Times New Roman" w:hAnsi="Times New Roman" w:cs="Times New Roman"/>
          <w:b/>
          <w:bCs/>
          <w:sz w:val="36"/>
          <w:szCs w:val="36"/>
        </w:rPr>
        <w:lastRenderedPageBreak/>
        <w:t>ОБРАЗОВАНИЯ ЕСТЕСТВЕННО-НАУЧНОЙ И ТЕХНОЛОГИЧЕСКОЙ НАПРАВЛЕННОСТЕЙ "ТОЧКА РОСТА" В ____ ГОДУ В РАМКАХ ФЕДЕРАЛЬНОГО ПРОЕКТА "СОВРЕМЕННАЯ ШКОЛА" НАЦИОНАЛЬНОГО ПРОЕКТА "ОБРАЗОВАНИЕ" В _____________ (НАИМЕНОВАНИЕ СУБЪЕКТА РОССИЙСКОЙ ФЕДЕРАЦИИ)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23"/>
        <w:gridCol w:w="1647"/>
        <w:gridCol w:w="2158"/>
        <w:gridCol w:w="2158"/>
        <w:gridCol w:w="1363"/>
        <w:gridCol w:w="2056"/>
      </w:tblGrid>
      <w:tr w:rsidR="002034B1">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w:t>
            </w: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общеобразовательной организации, на базе которой планируется создание Центра "Точка роста"</w:t>
            </w: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Юридический адрес общеобразовательной организации (по уставу)</w:t>
            </w: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обучающихся</w:t>
            </w: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Малокомплектная (да/нет, количество классов-комплектов)</w:t>
            </w:r>
          </w:p>
        </w:tc>
      </w:tr>
      <w:tr w:rsidR="002034B1">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c>
          <w:tcPr>
            <w:tcW w:w="155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p>
        </w:tc>
      </w:tr>
    </w:tbl>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4</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ТИПОВОЕ ПОЛОЖЕНИЕ О ЦЕНТРЕ ОБРАЗОВАНИЯ ЕСТЕСТВЕННО-НАУЧНОЙ И ТЕХНОЛОГИЧЕСКОЙ НАПРАВЛЕННОСТЕЙ "ТОЧКА РОСТА" НА БАЗЕ &lt;НАИМЕНОВАНИЕ ОБЩЕОБРАЗОВАТЕЛЬНОЙ ОРГАНИЗАЦИИ&gt;</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1. Общие положения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проекта "Образование".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В своей деятельности Центр руководствуется Федеральным законом Российской </w:t>
      </w:r>
      <w:r>
        <w:rPr>
          <w:rFonts w:ascii="Times New Roman" w:hAnsi="Times New Roman" w:cs="Times New Roman"/>
          <w:sz w:val="24"/>
          <w:szCs w:val="24"/>
        </w:rPr>
        <w:lastRenderedPageBreak/>
        <w:t xml:space="preserve">Федерации </w:t>
      </w:r>
      <w:hyperlink r:id="rId11" w:history="1">
        <w:r>
          <w:rPr>
            <w:rFonts w:ascii="Times New Roman" w:hAnsi="Times New Roman" w:cs="Times New Roman"/>
            <w:sz w:val="24"/>
            <w:szCs w:val="24"/>
            <w:u w:val="single"/>
          </w:rPr>
          <w:t>от 29.12.2012 N 273-ФЗ</w:t>
        </w:r>
      </w:hyperlink>
      <w:r>
        <w:rPr>
          <w:rFonts w:ascii="Times New Roman" w:hAnsi="Times New Roman" w:cs="Times New Roman"/>
          <w:sz w:val="24"/>
          <w:szCs w:val="24"/>
        </w:rPr>
        <w:t xml:space="preserve"> "Об образовании в Российской Федерации", ________,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учредителем и настоящим Положением.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Центр в своей деятельности подчиняется руководителю Учреждения (директору).</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2. Цели, задачи, функции деятельности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Задачами Центра являются: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2.2.2. 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2.2.3. вовлечение обучающихся и педагогических работников в проектную деятельность;</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2.2.4. 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Центр для достижения цели и выполнения задач вправе взаимодействовать с:</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различными образовательными организациями в форме сетевого взаимодействия;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 иными образовательными организациями, на базе которых созданы центры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обучающимися и родителями (законными представителями) обучающихся, в том числе с применением дистанционных образовательных технологий.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 Порядок управления Центром "Точка роста"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Руководитель Учреждения издает локальный нормативный акт о назначении </w:t>
      </w:r>
      <w:r>
        <w:rPr>
          <w:rFonts w:ascii="Times New Roman" w:hAnsi="Times New Roman" w:cs="Times New Roman"/>
          <w:sz w:val="24"/>
          <w:szCs w:val="24"/>
        </w:rPr>
        <w:lastRenderedPageBreak/>
        <w:t>руководителя Центра (куратора, ответственного за функционирование и развитие), а также о создании Центра и утверждении Положение о деятельности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Руководителем Центра может быть назначен сотрудник Учреждения из числа руководящих и педагогических работников.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Руководитель Центра обязан:</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3.3.1. осуществлять оперативное руководство Центром;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3.3.3. отчитываться перед Руководителем Учреждения о результатах работы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3.3.4. выполнять иные обязанности, предусмотренные законодательством, уставом Учреждения, должностной инструкцией и настоящим Положением.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Руководитель Центра вправе: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3.4.1. осуществлять расстановку кадров Центра, прием на работу которых осуществляется приказом руководителя Учреждения;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3.4.2. по согласованию с руководителем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5</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РЕКОМЕНДАЦИИ ПО ИСПОЛЬЗОВАНИЮ СТАНДАРТНОГО КОМПЛЕКТА ОБОРУДОВАНИЯ ЦЕНТРА "ТОЧКА РОСТА" ПРИ РЕАЛИЗАЦИИ ПРОГРАММ ЕСТЕСТВЕННО-НАУЧНОЙ И ТЕХНОЛОГИЧЕСКОЙ НАПРАВЛЕННОСТЕЙ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стандартного комплекта оборудования для оснащения Центров "Точка роста" сформирован с учетом ряда принципов, в том числе: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Принцип преемственности систем оборудования. Оборудование для проведения ученических практических работ является общим для уровней основного общего и среднего общего </w:t>
      </w:r>
      <w:r>
        <w:rPr>
          <w:rFonts w:ascii="Times New Roman" w:hAnsi="Times New Roman" w:cs="Times New Roman"/>
          <w:sz w:val="24"/>
          <w:szCs w:val="24"/>
        </w:rPr>
        <w:lastRenderedPageBreak/>
        <w:t>образования. В системе наглядных средств обучения и демонстрационного оборудования имеются базовые элементы, общие для основного общего и среднего общего образования. Цифровая лаборатория и оборудование общего назначения позволяют обеспечивать деятельность обучающихся как в основной, так и в старшей школе, а в совокупности с цифровыми лабораториями по физике, биологии и химии - практическую деятельность в рамках изучения естественно-научных предметов в 10 - 11 классах на углубленном уровне.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 сочетания классических и современных средств измерений и способов экспериментального исследования явлений. В состав оборудования входят классические средства измерения (например: динамометры, стрелочные амперметр и вольтметр) и цифровые приборы (например: цифровые весы, секундомер) и датчики. Соблюдение этого принципа имеет особое значение для уровня основного общего образования, поскольку здесь происходит знакомство со способами измерения физических величин, формируется понимание принципов действия аналоговых измерительных приборов и обеспечивается переход к использованию инструментов цифровой лаборатории.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 приоритета ученического эксперимента для реализации системно-деятельностного подхода. Реализация системно-деятельностного подхода в обучении естественно-научным предметам базируется в первую очередь на вовлечении обучающихся в практическую деятельность по проведению наблюдений и опытов. Поэтому значительная часть наблюдений и опытов, которые в традиционной методике предлагались как демонстрационные, перенесены в разряд ученических работ. Следует отметить, что в настоящее время изучение физики, химии и биологии в основной школе и на базовом уровне старшей школы ориентируется на освоение естественно-научной грамотности, которое идет через развитие способностей учащихся анализировать разнообразную естественно-научную информацию и использовать полученные знания для объяснения явлений и процессов окружающего мира; понимать особенности использования методов естествознания для получения научных данных; проявлять самостоятельность суждений и понимать роль науки и технологических инноваций в развитии общества; осознавать важность научных исследований и их связь с нашим материальным окружением и состоянием окружающей среды. Ориентация на естественно-научную грамотность предполагает акцент на методологию науки и напрямую связано как с общим числом ученических опытов в курсах естественных наук, так и направленностью их на формирование самостоятельности действий при проведении наблюдений, измерений и исследований.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средств наглядности и учебного оборудования в учебном процессе направлено на выполнения следующих функций: обеспечивают более полную и точную информацию об изучаемом явлении или объекте и тем самым способствуют повышению качества обучения; помогают в максимальной мере развить познавательные интересы учащихся; повышают уровень наглядности и доступности обучения; увеличивают объем самостоятельной работы учащихся на уроке и внеурочной деятельности; создают условия для организации практико-ориентированной проектной и исследовательской деятельности; дают возможность доступнее и глубже раскрыть содержание учебного материала, способствуют формированию у учащихся положительных мотивов обучения.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Важнейшей частью оснащения Центра "Точка роста" является цифровая лаборатория, перечень датчиков которой позволяет использовать эту лабораторию при изучении физики, химии и биологии. Введение в школьный эксперимент цифровых датчиков для регистрации различных величин и возможности использовать компьютер (смартфон или планшет) для расчетов и оформления результатов опытов, позволяет перейти на новый качественный уровень проведения измерений, упростив процесс измерений и повысив их точность. </w:t>
      </w:r>
      <w:r>
        <w:rPr>
          <w:rFonts w:ascii="Times New Roman" w:hAnsi="Times New Roman" w:cs="Times New Roman"/>
          <w:sz w:val="24"/>
          <w:szCs w:val="24"/>
        </w:rPr>
        <w:lastRenderedPageBreak/>
        <w:t>Появление цифровых технологий в лабораторных работах повышает их актуальность и привлекательность в сознании современного школьника, усиливает наглядность как в ходе опытов, так и при обработке результатов с использованием программных средств. Для экспериментов по биологии и химии это является значимым переходом от качественных наблюдений и опытов к количественным экспериментам.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цифровой лаборатории существенно изменяет подходы к проведению и демонстрационных, и ученических опытов: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цифровых датчиков в качестве измерительных инструментов изменяет подходы к проведению прямых измерений физических величин.</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Традиционно в качестве средств измерения использовались простейшие инструменты (рычажные весы и разновесы, мензурка, динамометр, термометр) и стрелочные приборы (амперметр и вольтметр).</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цифровых датчиков позволяет на совершенно другом качественном уровне производить измерения времени, расстояния, иметь возможность регистрировать и наблюдать изменение во времени таких величин как температура, электрическое напряжение, сила тока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 возможности позволяют, например, на уроках физики с высокой точностью измерить мгновенную скорость тела, движущегося неравномерно, наблюдать в динамике процесс электромагнитной индукции, возникновение и изменение индукционного тока, исследовать изменение температуры с течением времени в процессе установления теплового равновесия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уроках биологии появляется возможность получить количественные данные при проведении опытов, например: при определении факторов, влияющих на скорость процесса фотосинтеза, при изучении дыхания корней и листьев, при исследовании условий прорастания семян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уроках химии на количественный уровень переходят практические работы по изучению процесса электролиза, исследование экзотермических и эндотермических реакций, теплового эффекта горения топлива и т.д. С использованием традиционных "аналоговых" средств подобные измерения выполнить невозможно. Однако, при переходе на цифровую лабораторию в тематическом планировании необходимо предусмотреть дополнительное время для обучения работе с датчиками, включая сборку экспериментальной установки с датчиками, снятие показаний с экрана компьютера, определение погрешностей измерений.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работы с цифровыми датчиками используется специальное программное обеспечение, установленное на компьютер. Для коммуникации цифровых датчиков, записи и хранения информации, полученной с их помощью, цифровая лаборатория используется в комплекте с ноутбуком с необходимым установленным программным обеспечением.</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компьютерной формы регистрации полученных значений и построения графиков изменяет подходы к оформлению лабораторных и практических работ обучающимися.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полученные при помощи цифровых датчиков, вносятся в электронные таблицы, что позволяет строить графики зависимостей исследуемых величин на экране компьютера. На основании этих графиков делать выводы о характере зависимости величин от времени или других параметров. На углубленном уровне целесообразно обучать проводить </w:t>
      </w:r>
      <w:r>
        <w:rPr>
          <w:rFonts w:ascii="Times New Roman" w:hAnsi="Times New Roman" w:cs="Times New Roman"/>
          <w:sz w:val="24"/>
          <w:szCs w:val="24"/>
        </w:rPr>
        <w:lastRenderedPageBreak/>
        <w:t>аппроксимацию выбранных точек итоговой графической зависимостью.</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 новые возможности позволяют автоматизировать рутинные процедуры заполнения таблиц, выполнение однотипных расчетов, построения графиков. Цифровая фотокамера позволяет сфотографировать собранную экспериментальную установку и прикрепить фотографию в электронный отчет. Таким образом, осуществляется переход к оформлению электронного отчета о проделанном эксперименте, проектной или исследовательской работе.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использования видеонаблюдения за процессом выполнения практических работ обучающимися изменяет подходы к оцениванию работ.</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отчет о проделанной практической работе может сопровождаться прикрепленной фотографией, которая позволяет оценивать правильность собранной экспериментальной установки, более полно определять полноту и правильность проделанного исследования, анализировать достоверность представленных экспериментальных данных. При одновременном выполнении разными группами обучающихся разных исследовательских работ целесообразно использовать видеозапись всего хода работ. В этом случае оцениваться могут не только предметные результаты, связанные с проведением конкретного эксперимента, но и коммуникативные и регулятивные действия: планирование работы, отслеживание хода работы, коррекция плана работы, коммуникация в совместной деятельности, наличие (или отсутствие) конфликтов и способы их решения.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цифровых лабораторий существенно расширяет спектр возможных опытов и исследований, особенно это касается изучения биологии и химии.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Расширение спектра возможностей можно проиллюстрировать на примере изучения электромагнитной индукции в курсе физики.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 Использование цифрового датчика позволяет получить осциллограмму ЭДС индукции, возникающей в катушке, при пролете через нее магнита. Это позволяет сравнивать значения максимальных ЭДС при пролете через катушку магнита с разными скоростями и с разной полярностью, анализировать вид полученной зависимости, конструировать экспериментальные задачи по изучению электромагнитной индукции.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Цифровая лаборатория позволяет организовать проектную и учебно-исследовательскую деятельность школьников как в рамках уроков, так и во внеурочной деятельности. Наличие разнообразных цифровых датчиков дает возможность проводить самые разнообразные исследования, опираясь на интересы обучающихся. В качестве примера можно привести исследования экологической направленности по выявлению факторов загрязнения окружающей среды, изучению экологического состояния помещений школы, почвы, воздуха в населенном пункте и т.д. Исследовательские работы с использованием цифровых датчиков целесообразно предлагать учащимся 10 - 11 классов в рамках обязательной для них проектной деятельности. Выполнение таких проектов является основанием для оценки не только уровня сформированности предметных результатов, но итоговой оценки достижения метапредметных результатов обучения: коммуникативных (которые оцениваются как в процессе проведения работы, так и в процессе защиты проекта или исследования) и регулятивных (которые оцениваются в процессе выполнения проекта).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Оснащение для изучения физики представлено в виде оборудования для демонстрационных опытов и оборудования для лабораторных работ и ученических опытов, включая общую для </w:t>
      </w:r>
      <w:r>
        <w:rPr>
          <w:rFonts w:ascii="Times New Roman" w:hAnsi="Times New Roman" w:cs="Times New Roman"/>
          <w:sz w:val="24"/>
          <w:szCs w:val="24"/>
        </w:rPr>
        <w:lastRenderedPageBreak/>
        <w:t>естественно-научного цикла цифровую лабораторию, а также цифровую лабораторию по физике (как дополнительный элемент для углубленного изучения физики).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Демонстрационное оборудование обеспечивает возможность наблюдения большинства изучаемых явлений, процессов и законов. Это возможно при оптимальном сочетании аналоговых и цифровых средств наблюдения, анализа измерительной информации. Так, например, для курса физики основной школы есть возможность демонстрации классических демонстрационных экспериментов: падение тел в трубке Ньютона, демонстрация действия атмосферного давления, закона Паскаля, изменения объема тел при нагревании (охлаждении), притяжения молекул и т.д. Набор по электростатике дает возможность демонстрации электризации тел, закона сохранения заряда, линий напряженности электрического поля и т.д. и может использоваться как 8 классе при изучении электромагнитных явлений, так и в 10 классе при изучении электростатики.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демонстрационных опытов должны соблюдаться требования к их наглядности (ясная и понятная постановка опыта), видимости для всех учащихся класса (при наличии мелких деталей используется их увеличенное изображение при помощи веб-камеры), эмоциональности и, по возможности, занимательности (демонстрационный опыт должен вызывать интерес учащихся, создавать мотивацию к изучению предмета) и убедительности (показывать тот эффект, на демонстрацию которого он был направлен).</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Однако реализация деятельностного подхода в обучении физике переносит акцент с демонстрационного эксперимента на ученический. Например, по механике исследование кинематических закономерностей, законов динамики, колебательных движений перенесено в ученический эксперимент с соответствующим набором оборудования. При изучении электродинамики лабораторное оборудование позволяет исследовать не только законы постоянного тока, но с использованием компьютерного осциллографа позволяет пронаблюдать и исследовать электрические цепи переменного тока, блок диодов позволяет исследовать вольтамперные характеристики диода. При изучении оптики лабораторное оборудование позволяет изучить законы геометрической оптики (преломление света в полуцилиндре и получение изображения в линзах) и пронаблюдать основные явления волновой оптики (интерференция и поляризация), исследовать дифракцию света (дифракционная решетка).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предметными результатами обучения физике оборудование для ученических опытов обеспечивает проведение следующих типов работ, сгруппированных по видам деятельности, независимо от их тематической принадлежности: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Проведение прямых измерений физических величин (измерение массы, объема жидкости, температуры жидкости, силы, силы тока, напряжения) с использованием аналоговых и цифровых приборов.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Проверка заданных предположений (прямые измерения физических величин и сравнение заданных соотношений между ними). Например: проверка условий плавания тел, условий равновесия рычага и блоков, закономерностей последовательного и параллельного соединения проводников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Расчет по полученным результатам прямых измерений зависимого от них параметра (в основной школе) и косвенные измерения (в 10 - 11 классах). Например: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Наблюдение явлений и постановка опытов (на качественном уровне) по обнаружению факторов, влияющих на протекание данных явлений. Например: прямолинейное распространение света, дисперсия света; изучение свойств изображения в плоском зеркале и т.п.</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Исследование зависимости одной физической величины от другой с представлением результатов в виде графика и расчета искомого параметра. Например: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и т.д.</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Лабораторное оборудование обеспечивает самостоятельный ученический эксперимент, который может иметь различные формы: фронтальный эксперимент (фронтальные опыты и лабораторные работы), работы практикума, учебно-исследовательские работы и проекты экспериментального характера. При этом нормативно-обязательным вне зависимости от уровня изучения физики (базовый или углубленный) и образовательной программы (основная или средняя школа) является фронтальный эксперимент. Именно посредством фронтального эксперимента достигаются предметные результаты экспериментального характера, а учащимися осваиваются способы действий, соответствующие указанным выше пяти типам работ. Лабораторный практикум целесообразен только при углубленном уровне изучения предмета.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Оптимальным для достижения целей проведения фронтального эксперимента является представление лабораторного оборудования и материалов в виде тематических комплектов по механике, молекулярной физике, электричеству и оптике. Использование тематических комплектов способствует формированию такого важнейшего умения, как подбор учащимися оборудования в соответствии с целью исследования из избыточной номенклатуры предложенного комплекта; позволяет проводить экспериментальную работу на любом этапе урока; уменьшает трудовые затраты учителя при подготовке к урокам, поскольку не требуется перекомпоновка оборудования в соответствии с задачами конкретного урока.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планировании практических работ важно иметь в виду, что предметные результаты экспериментального характера могут быть освоены только при оптимальном сочетании кратковременных фронтальных опытов и одночасовых лабораторных работ.</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Важное значение имеет тот факт, что в состав фронтального оборудования наряду с аналоговыми входят и цифровые средства измерения. К ним относятся электронный секундомер с датчиками, электронные весы и датчики цифровой лаборатории. Таким образом, при проведении фронтального эксперимента в основной школе ученики знакомятся с электронными способами измерений и вычислений.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 Использование приборов и оборудования с едиными для всех обучающихся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 При этом основанием для вывода о правильности проведения данного опыта являются результаты, полученные учащимися посредством прямых измерений заданных физических величин.</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Набор для проведения основного государственного экзамена обеспечивает разработку нескольких однотипных заданий при использовании одинакового оборудования с разными характеристиками. Этот подход целесообразно использовать и при проведении фронтальных опытов и лабораторных работ. Например, при проведении исследования зависимости силы тока от напряжения можно выделить в классе группы, которые будут проводить данное исследование, используя резисторы с разным сопротивлением, и лампочку. По результатам можно сравнить полученные зависимости, обсудить границы выполнения закона Ома для участка цепи, определить сопротивления резисторов.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Следует отметить,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 Здесь при использовании традиционного оборудования (мензурок, динамометров, термометров) и стрелочных амперметров и вольтметров абсолютную погрешность целесообразно связывать с ценой деления прибора, а при переходе к цифровым инструментам (цифровые весы и датчики) учить работать с описаниями этих приборов, выделяя данные об абсолютной погрешности, либо предлагать значение погрешности в тексте заданий.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 а при проведении работ на проверку предположений - уметь сравнивать значения двух прямых измерений с учетом абсолютной погрешности (например, путем сравнения интервалов полученных значений на числовой оси). Проведение измерений и исследований в курсе физики 10 - 11 классов дополняются использованием относительных погрешностей, учащиеся должны научиться рассчитывать относительные погрешности в простейших случаях прямых измерений и сравнивать точность различных измерений.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Обращаем внимание, что оценивание лабораторных работ должно базироваться, как и в критериях оценивания экспериментальных заданий КИМ ОГЭ, не на правильности оформления отчета о работе, а на правильности действий по сбору установки, проведению опытов, снятию показаний приборов.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Оснащение для изучения биологии представлено комплектами демонстрационных влажных препаратов, гербариев и коллекций по разным темам курса биологии, а также цифровой лабораторией для проведения практических работ. Кроме того, при изучении биологии может использовать цифровая лаборатория по биологии (как дополнительный элемент для углубленного изучения курса).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учебном процессе учащиеся должны получить возможность чувственного восприятия изучаемых явлений и объектов. Однако изучаемые явления и объекты не всегда могут быть непосредственно воспроизведены или показаны в учебном помещении. В этом случае учебное оборудование дает возможность их воспроизвести опосредовано, через коллекцию, гербарный лист, микропрепарат, модель, видеофрагмент и т.п.</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Влажные препараты представляют собой натуральные объекты, смонтированные на стеклянной пластинке и опущенные в стеклянный цилиндр с консервирующей жидкостью, либо представленные в пластике. Здесь предлагаются тотальные препараты, позволяющие изучать внешнее строение организма или его части, (например: "Корень бобового растения с клубеньками", "Гадюка"); анатомические препараты, предназначенные для изучения внутреннего строения организма или его органов (например: "Внутреннее строение лягушки", "Внутреннее строение птицы"); биологические препараты, дающие представление </w:t>
      </w:r>
      <w:r>
        <w:rPr>
          <w:rFonts w:ascii="Times New Roman" w:hAnsi="Times New Roman" w:cs="Times New Roman"/>
          <w:sz w:val="24"/>
          <w:szCs w:val="24"/>
        </w:rPr>
        <w:lastRenderedPageBreak/>
        <w:t>о стадиях развития организма (например: "Развитие костистой рыбы", "Развитие курицы").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 разработанных на их основе.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Гербарии - собрание прессованных, засушенных растений или их частей помогают изучать растение в кабинете и узнавать его в природе, а гербаризация - наиболее простой способ сохранения растений и их частей в течение длительного времени. В перечне предлагается систематический гербарий (например, "Основные группы растений") и гербарий по общей биологии (который позволяет проиллюстрировать изменчивость, искусственный отбор, систематические категории и видообразование, дивергенция и конвергенция, гомологичные и аналогичные органы, рудиментарные органы, ароморфоз, идиоадаптация фенотип и генотип, полиплоидия, отдаленная гибридизация, взаимодействие растений с абиотическими факторами среды, взаимодействие растений с биотическим факторами среды). Гербарный материал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Также представлены коллекции - наборы предметов или веществ, подобранных по определенным признакам. Объектами их могут быть расправленные и засушенные насекомые, ракообразные, раковины моллюсков, отдельные части скелетов животных. В коллекциях сочетают натуральные объекты с их изображением в виде рисунков или муляжей - имитаций. Предложенные в перечне морфологические коллекции дают представление о внешнем строении органов или их частей, позволяют проводить сравнения объектов, выяснять их общие черты и черты различия (например: "Представители отрядов насекомых" и др.); общебиологические коллекции позволяют выяснять взаимосвязи в органическом мире, рассматривать развитие организмов, прослеживать общебиологические закономерности (например: "Примеры защитных приспособлений у насекомых"). Коллекции, как и гербарии,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в цифровую лабораторию включен микроскоп, а в комплекте посуды и оборудования общего назначения имеются необходимое оснащение для проведения лабораторных работ.</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Цифровая лаборатория включает набор для изготовления микропрепаратов. Свежие препараты изготавливают для немедленного рассмотрения. К ним относятся жидкостные (объекты обычно помещаются в воду, а препараты сохраняются в течение нескольких дней), сухие (например, частицу птичьего пера, просто положить на предметное стекло и микроскопировать), живые препараты (мазки - капли жидкости, например крови) и витальные препараты (которые используются для изучения малоклеточных объектов (простейших, колоний водорослей), для наблюдения движения (туфельки, амебы). Приготовление микропрепарата вырабатывает у учащегося навыки самостоятельной работы, активизирует их познавательную деятельность и знакомит с техникой и методикой научного исследования. В цифровую лабораторию включен также и набор микропрепаратов, который содержит постоянные препараты, долгое время сохраняющиеся в пригодном для микроскопирования виде.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Следует отметить, что наряду с использованием перечисленного выше учебного оборудования важную роль в изучении биологии играют природные объекты, так как в большинстве случаев только они могут обеспечить наибольшую конкретность и полноту знаний учащихся, помогают формированию у них правильных биологических знаний. К таким живым объектам относят растения, животные живого уголка, аквариума, террариума. Эффективным средством знакомства с природными объектами являются экскурсии в биологические и краеведческие музеи, ботанические сады, зоопарки и окружающие школу естественные и искусственные природные сообщества.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биологические муляжи и модели в настоящее время успешно заменяются цифровыми образовательными ресурсами: видеофрагментами, анимацией, виртуальными лабораториями. Цифровые образовательные ресурсы не могут стать полноценной заменой реальных природных объектов, но дают возможность познакомиться с более широким кругом объектов, создают предпосылки для интенсификации образовательного процесса и обеспечивают незамедлительную обратную связь, компьютерную визуализацию информации, автоматизацию управления учебной деятельностью и контроль ее результатов.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Оснащение для изучения химии представлено в виде демонстрационного оборудования, комплекта химических реактивов с необходимым оборудованием из общего комплекта посуды и оборудования для ученических опытов и комплекта коллекций. Кроме того, при изучении химии используется общая для естественно-научного цикла цифровая лаборатория, а также цифровая лаборатория по химии (как дополнительный элемент для углубленного изучения химии).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Демонстрационный эксперимент является важной частью обучения химии. Здесь важно помнить, что при его проведении обязательно должны быть соблюдены все необходимые этапы:</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поставка цели эксперимента,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описание необходимого для его выполнения оборудования и реактивов,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порядка проведения,</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описание исходных веществ,</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прогнозирование ожидаемых в реакционной смеси изменений и результатов эксперимента,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описание изменений, произошедших с веществами,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формулировка выводов из эксперимента,</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рисунка экспериментальной установки и составление уравнения реакций.</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процессе проведения демонстраций, учащиеся осваивают этапы проведения опыта, поэтому наиболее эффективным является не простое описание опыта учителем, а использование эвристической беседы. При реализации такого сценария даже не очень сложный опыт занимает довольно много времени,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 На начальном этапе изучения химии (в 8 - 9 классах) именно такой подход позволяет достичь максимальной эффективности от проведения лабораторных и практических работ, а также сформировать у учащихся ответственное отношение к эксперименту.</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оценивании ученических практических работ целесообразно учитывать подходы, </w:t>
      </w:r>
      <w:r>
        <w:rPr>
          <w:rFonts w:ascii="Times New Roman" w:hAnsi="Times New Roman" w:cs="Times New Roman"/>
          <w:sz w:val="24"/>
          <w:szCs w:val="24"/>
        </w:rPr>
        <w:lastRenderedPageBreak/>
        <w:t>использующие в экзаменационных материалах. Так, в настоящее время предлагается экспериментальное задание, предусматривающее выбор двух веществ из пяти предложенных и проведение с ними реакций, отражающих химические свойства указанного в условии задания вещества. Оценивание идет на основании отчета ученика о проделанной работе (уравнения реакций, выводы о наблюдениях) и на основании прямого наблюдения за действиями ученика по проведению опытов. При этом выделяются этапы отбора веществ и смешивания веществ в соответствии с пунктами инструкции к работе.</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Важнейшим направлением как демонстрационного, так и ученического эксперимента должно стать использование цифровой лаборатории, которая позволяет организовать химический эксперимент на принципиально новом уровне, перейти от качественной оценки наблюдаемых явлений к системному анализу количественных характеристик. При работе с датчиками цифровой лаборатории обеспечивается автоматизированный сбор и обработка данных, ход эксперимента может отображаться в виде графиков или показаний приборов, а результаты экспериментов могут сохраняться длительное время. Наиболее актуальным для химии является переход к количественным характеристикам, который можно проиллюстрировать следующими примерами: изучение строения пламени, определение pH в разных средах, определение скорости реакции, изучение влияния концентрации и температуры на скорость реакции.</w:t>
      </w:r>
    </w:p>
    <w:p w:rsidR="002034B1" w:rsidRDefault="002034B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Цифровая лаборатория позволяет реализовать межпредметные связи с другими предметами естественно-научного цикла, поскольку дает возможность выполнять интегрированные учебные исследования по естественным наукам, применять и осваивать элементы статистики и информационные технологии.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6</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Методическим рекомендациям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НАПРАВЛЕННОСТЕЙ "ТОЧКА РОСТА" В ОБЩЕОБРАЗОВАТЕЛЬНЫХ ОРГАНИЗАЦИЯХ, РАСПОЛОЖЕННЫХ В СЕЛЬСКОЙ МЕСТНОСТИ И МАЛЫХ ГОРОДАХ</w:t>
      </w: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N 1</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СТАНДАРТНЫЙ КОМПЛЕКТ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88"/>
        <w:gridCol w:w="2006"/>
        <w:gridCol w:w="2605"/>
        <w:gridCol w:w="2303"/>
        <w:gridCol w:w="2303"/>
      </w:tblGrid>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оборудования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Краткие примерные технические характеристики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единиц для общеобразовательных организаций, не являющихся малокомплектными, ед. изм.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единиц для общеобразовательных организаций, являющихся малокомплектными, ед. изм. </w:t>
            </w: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Естественно-научная направленность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5400" w:type="dxa"/>
            <w:gridSpan w:val="3"/>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Общее оборудование (физика, химия, биология)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ученическая (физика, химия, биология)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электропроводности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положения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температуры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абсолютного давления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осциллографический датчик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Весы электронные учебные 200 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Микроскоп: цифровой или оптический с увеличением от 80 X</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для изготовления микропрепаратов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Микропрепараты (набор)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Соединительные провода, программное обеспечение, методические указания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 сопутствующих элементов для опытов по механике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 сопутствующих элементов для опытов по молекулярной физике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 сопутствующих элементов для опытов по электродинамике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lastRenderedPageBreak/>
              <w:t xml:space="preserve">сопутствующих элементов для опытов по оптике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посуды и оборудования для ученических опытов (физика, химия, биология).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Штатив лабораторный химический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чашек Петри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инструментов препаровальных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Ложка для сжигания веществ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Ступка фарфоровая с пестиком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банок для хранения твердых реактивов (30 - 50 мл)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склянок (флаконов) для хранения растворов реактивов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приборок (ПХ-14, ПХ-16)</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для получения газов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Спиртовка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Горючее для спиртовок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Фильтровальная бумага (50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Колба коническая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Палочка стеклянная (с резиновым наконечником)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Чашечка для выпаривания (выпарительная чашечка)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Мерный цилиндр (пластиковый)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Воронка стеклянная (малая)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Стакан стеклянный (100 мл)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Газоотводная трубка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5400" w:type="dxa"/>
            <w:gridSpan w:val="3"/>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влажных препаратов демонстрационный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демонстрационное,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контейнера: пластик,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герметичная крышка: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крепление экспоната: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консервирующее вещество: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наклейка с наименованием: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10 препаратов из приведенного ниже списка: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"Беззубка"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"Гадюка"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"Внутреннее строение брюхоногого моллюска"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"Внутреннее строение крысы"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"Внутреннее строение лягушки"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"Внутреннее строение птицы"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"Внутреннее строение рыбы"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"Карась"</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"Корень бобового растения с клубеньками"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"Креветка"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"Нереида"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"Развитие костистой рыбы"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"Развитие курицы"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"Сцифомедуза"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"Тритон"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Влажный препарат "Черепаха болотная"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Влажный препарат "Уж"</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Влажный препарат "Ящерица"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гербариев демонстрационный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демонстрационное,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 для крепления: гербарный лист,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список экспонатов: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8 гербариев из приведенного ниже списка: Назначение: демонстрационное,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 для крепления: гербарный лист,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список экспонатов: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8 гербариев из приведенного ниже списка: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"Деревья и кустарники"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"Дикорастущие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"Кормовые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"Культурные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"Лекарственные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"Медоносные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"Морфология растений"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"Основные группы растений"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"Растительные сообщества"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"Сельскохозяйственные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Гербарий "Ядовитые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Гербарий к курсу основ по общей биологии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lastRenderedPageBreak/>
              <w:t xml:space="preserve">коллекций демонстрационный (по разным темам курса биологии)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Назначение: </w:t>
            </w:r>
            <w:r>
              <w:rPr>
                <w:rFonts w:ascii="Times New Roman" w:hAnsi="Times New Roman" w:cs="Times New Roman"/>
                <w:sz w:val="24"/>
                <w:szCs w:val="24"/>
              </w:rPr>
              <w:lastRenderedPageBreak/>
              <w:t>демонстрационное,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 для крепления: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наклейки с наименованием: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менее 10 коллекций из приведенного ниже списка: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"Голосеменные растения"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"Обитатели морского дна"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"Палеонтологическая"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"Представители отрядов насекомых" количество насекомых: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"Примеры защитных приспособлений у насекомых"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"Приспособительные изменения в конечностях насекомых"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"Развитие насекомых с неполным превращением"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"Развитие насекомых с полным превращением"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"Развитие пшеницы"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"Развитие бабочки"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"Раковины моллюсков"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"Семейства бабочек"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"Семейства жуков"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"Семена и плоды"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"Форма сохранности ископаемых растений и животных"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Набор палеонтологических находок "Происхождение человека"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моделей: не менее 14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5400" w:type="dxa"/>
            <w:gridSpan w:val="3"/>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Демонстрационное оборудование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 комплекта: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Столик подъемный Назначение: сборка учебных установок,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размер столешницы: не менее 200 * 200 мм, плавный подъем с помощью винта: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Штатив демонстрационный химический: Назначение: демонстрация приборов и установок,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опора, стержни, лапки, муфты, кольца: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возможность закрепления элементов на различной высоте: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Аппарат для проведения химических реакций: Назначение: демонстрация химических реакций,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поглотитель паров и газов: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колбы: стекло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для электролиза демонстрационный: Назначение: изучение законов электролиза, сборка модели аккумулятора,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емкость: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электроды: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мерных колб малого объема: Назначение: </w:t>
            </w:r>
            <w:r>
              <w:rPr>
                <w:rFonts w:ascii="Times New Roman" w:hAnsi="Times New Roman" w:cs="Times New Roman"/>
                <w:sz w:val="24"/>
                <w:szCs w:val="24"/>
              </w:rPr>
              <w:lastRenderedPageBreak/>
              <w:t>демонстрационные опыты,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колб: от 100 мл до 2000 мл,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колб: не менее 10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колб: стекло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флаконов (250 - 300 мл для хранения растворов реактивов).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хранение растворов реактивов,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флаконов: не менее 10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флаконов: стекло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пробка: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для опытов по химии с электрическим током (лабораторный)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для иллюстрации закона сохранения массы веществ: сосуд</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Ландольта: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пробка: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прибора: демонстрационный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Делительная воронка: Назначение: разделение двух жидкостей по плотности,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воронки: стекло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Установка для перегонки веществ: Назначение: демонстрация очистки вещества, перегонка,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колбы, холодильник для охлаждения, аллонж, пробка: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длина установки: не менее 550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для получения газов: назначение: получение газов в малых количествах,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 комплекта: не </w:t>
            </w:r>
            <w:r>
              <w:rPr>
                <w:rFonts w:ascii="Times New Roman" w:hAnsi="Times New Roman" w:cs="Times New Roman"/>
                <w:sz w:val="24"/>
                <w:szCs w:val="24"/>
              </w:rPr>
              <w:lastRenderedPageBreak/>
              <w:t>менее 6 предметов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Баня комбинированная лабораторная: Баня водяная: наличие, кольца сменные с отверстиями разного диаметра: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плитка электрическая: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Фарфоровая ступка с пестиком: Назначение: для размельчения крупных фракций веществ и приготовления порошковых смесей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термометров (0 - 100 C; 0 - 360 C)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химических реактивов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 комплекта: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"Кислоты" (азотная, серная, соляная, ортофосфорная)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"Гидроксиды" (гидроксид бария, гидроксид калия, гидроксид кальция, гидроксид натрия)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"Оксиды металлов" (алюминия оксид, бария оксид, железа (III) оксид, кальция оксид, магния оксид, меди (II) оксид, цинка оксид)</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"Щелочные и щелочноземельные металлы" (литий, натрий, кальций)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"Металлы" (алюминий, железо, магний, медь, цинк, олово)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"Щелочные и щелочноземельные металлы" (литий, натрий, кальций)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"Огнеопасные вещества" (сера, фосфор (красный), оксид </w:t>
            </w:r>
            <w:r>
              <w:rPr>
                <w:rFonts w:ascii="Times New Roman" w:hAnsi="Times New Roman" w:cs="Times New Roman"/>
                <w:sz w:val="24"/>
                <w:szCs w:val="24"/>
              </w:rPr>
              <w:lastRenderedPageBreak/>
              <w:t>фосфора (V))</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"Галогены" (йод, бром)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"Карбонаты" (аммония карбонат, калия карбонат, меди (II) карбонат основной, натрия карбонат, натрия гидрокарбонат)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"Фосфаты. Силикаты" (калия моногидроортофосфат, натрия силикат 9-ти водный, натрия ортофосфат трехзамещенный, натрия дигидрофосфат)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"Ацетаты. Роданиды. Соединения железа" (калия ацетат, калия ферро (II) гексацианид, калия </w:t>
            </w:r>
            <w:r>
              <w:rPr>
                <w:rFonts w:ascii="Times New Roman" w:hAnsi="Times New Roman" w:cs="Times New Roman"/>
                <w:sz w:val="24"/>
                <w:szCs w:val="24"/>
              </w:rPr>
              <w:lastRenderedPageBreak/>
              <w:t>ферро (III) гексационид, калия роданид, натрия ацетат, свинца ацетат)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"Соединения марганца" (калия перманганат, марганца (IV) оксид, марганца (II) сульфат, марганца хлорид)</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"Соединения хрома" (аммония дихромат, калия дихромат, калия хромат, хрома (III) хлорид 6-ти водный)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"Нитраты" (алюминия нитрат, аммония нитрат, калия нитрат, кальция нитрат, меди (II) нитрат, натрия нитрат, серебра нитрат)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"Индикаторы" (лакмоид, метиловый оранжевый, фенолфталеин)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"Углеводороды" (бензин, гексан, нефть, толуол, циклогескан)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w:t>
            </w:r>
            <w:r>
              <w:rPr>
                <w:rFonts w:ascii="Times New Roman" w:hAnsi="Times New Roman" w:cs="Times New Roman"/>
                <w:sz w:val="24"/>
                <w:szCs w:val="24"/>
              </w:rPr>
              <w:lastRenderedPageBreak/>
              <w:t>уксусная, кислота щавелевая)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"Углеводы. Амины" (анилин, анилин сернокислый, Д-глюкоза, метиламин гидрохлорид, сахароза)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3.3.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коллекций из списка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демонстрационное,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 упаковки: коробка,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описание: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 комплекта: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"Волокна"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"Каменный уголь и продукты его переработки"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"Металлы и сплавы"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"Минералы и горные породы" (49 видов)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"Минеральные удобрения"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"Нефть и продукты ее переработки"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"Пластмассы"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"Топливо"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"Чугун и сталь"</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"Каучук"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Коллекция "Шкала твердости"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Наборы для моделирования строения органических веществ (ученические) не менее 4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5400" w:type="dxa"/>
            <w:gridSpan w:val="3"/>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 комплекта: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Штатив демонстрационный: Назначение: проведение демонстрационных опытов, основание, стержень, лапки, кольца, </w:t>
            </w:r>
            <w:r>
              <w:rPr>
                <w:rFonts w:ascii="Times New Roman" w:hAnsi="Times New Roman" w:cs="Times New Roman"/>
                <w:sz w:val="24"/>
                <w:szCs w:val="24"/>
              </w:rPr>
              <w:lastRenderedPageBreak/>
              <w:t>муфты: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Столик подъемный: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столика: учебный/лабораторный,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опора, стержень винтовой, винт регулировочный: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функция подъема и опускания столика: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 постоянного и переменного напряжения: Назначение: для питания регулируемым переменным и постоянным током электрических схем,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частота, Гц: 50,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потребляемая мощность, ВА: 10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Манометр жидкостной демонстрационный: Назначение: для измерения давления до 300 мм водяного столба выше и ниже атмосферного давления,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стеклянная U-образная трубка на подставке: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Камертон на резонансном ящике: Назначение: для демонстрации звуковых колебаний и волн,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два камертона на резонирующих ящиках: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резиновый молоточек: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Насос вакуумный с электроприводом: Назначение: создание разряжения или избыточного давления в замкнутых объемах,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опыты: кипение </w:t>
            </w:r>
            <w:r>
              <w:rPr>
                <w:rFonts w:ascii="Times New Roman" w:hAnsi="Times New Roman" w:cs="Times New Roman"/>
                <w:sz w:val="24"/>
                <w:szCs w:val="24"/>
              </w:rPr>
              <w:lastRenderedPageBreak/>
              <w:t>жидкости при пониженном давлении, внешнее и внутреннее давление и др.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Тарелка вакуумная: Назначение: демонстрация опытов в замкнутом объеме с разреженным воздухом,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с краном, колокол из толстого стекла, резиновая прокладка, электрический звонок: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Ведерко Архимеда: Назначение: демонстрация действия жидкости на погруженное в нее тело и измерение величины выталкивающей силы,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ведерко, тело цилиндрической формы, пружинный динамометр: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Огниво воздушное: Назначение: демонстрация воспламенения горючей смеси при ее быстром сжатии,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толстостенный цилиндр, поршень на металлическом штоке с рукояткой, подставка для цилиндра: наличие </w:t>
            </w:r>
          </w:p>
        </w:tc>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4.1. </w:t>
            </w:r>
          </w:p>
        </w:tc>
        <w:tc>
          <w:tcPr>
            <w:tcW w:w="1800" w:type="dxa"/>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Оборудование для демонстрационных опытов </w:t>
            </w:r>
          </w:p>
        </w:tc>
        <w:tc>
          <w:tcPr>
            <w:tcW w:w="1800" w:type="dxa"/>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для демонстрации давления в жидкости: Назначение: демонстрация изменения давления с глубиной погружения,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давления, кронштейн для крепления на стенке сосуда: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 для демонстрации </w:t>
            </w:r>
            <w:r>
              <w:rPr>
                <w:rFonts w:ascii="Times New Roman" w:hAnsi="Times New Roman" w:cs="Times New Roman"/>
                <w:sz w:val="24"/>
                <w:szCs w:val="24"/>
              </w:rPr>
              <w:lastRenderedPageBreak/>
              <w:t>атмосферного давления (магдебургские полушария): Назначение: демонстрация силы атмосферного давления,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два разъемных металлических полушария с прочными ручками и хорошо пришлифованными краями, ниппель с краном: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создаваемое внутри шаров вакуумметрическое давление: не менее 0,05 МПа,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максимальное разрывающее усилие: не менее 90 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тел равного объема: Назначение: для определения и сравнения теплоемкости и плотности различных твердых материалов,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цилиндры из различных материалов: не менее 3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крючки для подвешивания цилиндров: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тел равной массы: Назначение: для определения и сравнению плотности различных материалов,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цилиндры из различных материалов: не менее 3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крючки для подвешивания цилиндров: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Сосуды сообщающиеся: Назначение: демонстрация одинакового уровня однородной жидкости в </w:t>
            </w:r>
            <w:r>
              <w:rPr>
                <w:rFonts w:ascii="Times New Roman" w:hAnsi="Times New Roman" w:cs="Times New Roman"/>
                <w:sz w:val="24"/>
                <w:szCs w:val="24"/>
              </w:rPr>
              <w:lastRenderedPageBreak/>
              <w:t>сообщающихся между собой сосудах разной формы,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сообщающиеся стеклянные трубки разной формы: не менее 3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подставка: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Трубка Ньютона: Назначение: демонстрация одновременности падения различных тел в разреженном воздухе,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функция подключения к вакуумному насосу: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длина трубки: не менее 80 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резиновые пробки, ниппель: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тел в трубке: не менее 3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металлический цилиндр с оправами, поршень со штоком, полый металлический шар с отверстиями: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длина цилиндра: не менее 22 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диаметр шара: не менее 8 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Шар с кольцом: Назначение: демонстрация расширения твердого тела при нагревании,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штатив, металлическое кольцо с муфтой, шар с цепочкой: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длина цепочки: не менее 80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диаметр шара: не менее 25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Цилиндры свинцовые со стругом: Назначение: демонстрация взаимного притяжения между атомами твердых тел,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одинаковых цилиндров: не менее 2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цилиндров: сталь и свинец,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крючки для подвешивания: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струг, направляющая трубка: наличие </w:t>
            </w:r>
          </w:p>
        </w:tc>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Прибор Ленца: Назначение: для исследования зависимости направления индукционного тока от характера изменения магнитного потока,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стойка с коромыслом: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алюминиевых колец: не менее 2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прорезь в одном из колец: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 дугообразный демонстрационный: Назначение: демонстрация свойств постоянных магнитов,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магнита: намагниченный брусок,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цветов магнита: не менее 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обозначение полюсов магнита: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 полосовой демонстрационный (пара): Назначение: демонстрация свойств постоянных магнитов,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 магнита: намагниченный брусок прямолинейной формы,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цветов магнита: не менее 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обозначение полюсов магнита: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Стрелки магнитные на штативах: Назначение: демонстрация взаимодействия полюсов магнитов, ориентации магнита в магнитном поле,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намагниченная стрелка: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цветов магнита: не менее 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подставка: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демонстрационный "Электростатика" (электроскопы (2 шт.), султан (2 шт.), палочка стеклянная, палочка эбонитовая, штативы изолирующие (2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Машина электрофорная или высоковольтный источник: Назначение: для получения электрического заряда высокого потенциала и получения искрового разряда,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диски на стойках: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лейденских банок: не менее 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подставка: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проводов: Длина: не менее 500 мм - 4 шт., 250 мм - 4 шт., 100 мм - 8 шт., назначение: для подключения демонстрационных приборов и оборудования к </w:t>
            </w:r>
            <w:r>
              <w:rPr>
                <w:rFonts w:ascii="Times New Roman" w:hAnsi="Times New Roman" w:cs="Times New Roman"/>
                <w:sz w:val="24"/>
                <w:szCs w:val="24"/>
              </w:rPr>
              <w:lastRenderedPageBreak/>
              <w:t xml:space="preserve">источнику тока, для сборки электрических цепей, включая элементы из работы "Постоянный электрический ток" </w:t>
            </w:r>
          </w:p>
        </w:tc>
        <w:tc>
          <w:tcPr>
            <w:tcW w:w="1800" w:type="dxa"/>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Оборудование для лабораторных работ и ученических опытов (на базе комплектов для ОГЭ)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Штатив лабораторный с держателями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весы электронные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мензурка, предел измерения 250 мл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динамометр 1 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динамометр 5 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 стальной, 25 см3</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 алюминиевый 25 см3</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 алюминиевый 34 см3</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цилиндр пластиковый 56 см3 (для измерения силы Архимеда)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пружина 40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пружина 10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грузы по 100 г (6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груз наборный устанавливает массу с шагом 10 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мерная лента, линейка, транспортир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брусок с крючком и нитью</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направляющая длиной не менее 500 мм. Должны быть обеспечены разные коэффициенты трения бруска по направляющей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секундомер электронный с датчиком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направляющая со шкалой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брусок деревянный с пусковым магнитом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нитяной маятник с грузом с пусковым магнитом и с возможностью </w:t>
            </w:r>
            <w:r>
              <w:rPr>
                <w:rFonts w:ascii="Times New Roman" w:hAnsi="Times New Roman" w:cs="Times New Roman"/>
                <w:sz w:val="24"/>
                <w:szCs w:val="24"/>
              </w:rPr>
              <w:lastRenderedPageBreak/>
              <w:t>изменения длины нити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рычаг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блок подвижный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блок неподвижный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калориметр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термометр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 питания постоянного тока (выпрямитель с выходным напряжением 36 - 42 В или батарейный блок с возможностью регулировки выходного напряжения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вольтметр двухпредельный (3 В, 6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амперметр двухпредельный (0,6 А, 3 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резистор 4,7 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резистор 5,7 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лампочка (4,8 В, 0,5 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переменный резистор (реостат) до 10 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соединительные провода, 20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ключ</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проволочных резисторов plS</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собирающая линза, фокусное расстояние 100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собирающая линза, фокусное расстояние 50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рассеивающая линза, фокусное расстояние - 75 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оптическая скамья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слайд "Модель предмета"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осветитель</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полуцилиндр с планшетом с круговым транспортиром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 для изучения </w:t>
            </w:r>
            <w:r>
              <w:rPr>
                <w:rFonts w:ascii="Times New Roman" w:hAnsi="Times New Roman" w:cs="Times New Roman"/>
                <w:sz w:val="24"/>
                <w:szCs w:val="24"/>
              </w:rPr>
              <w:lastRenderedPageBreak/>
              <w:t>газовых законов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Капилляры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Дифракционная решетка 600 штрихов/мм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Дифракционная решетка 300 штрихов/мм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Лазерная указка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Поляроид в рамке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Щели Юнга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Катушка моток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Блок диодов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Блок конденсаторов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Компас</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Электромагнит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Опилки железные в банке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шт. </w:t>
            </w: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Технологическая направленность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конструктор для практики блочного программирования с комплектом датчиков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представляет собой комплект структурных элементов, соединительных элементов и электротехнических компонентов.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позволяет собирать (и программировать собираемые модели), из элементов, входящих в его состав, модели мехатронных и робототехнических устройств с автоматизированным управлением, в том числе на колесном ходу, а также конструкций, </w:t>
            </w:r>
            <w:r>
              <w:rPr>
                <w:rFonts w:ascii="Times New Roman" w:hAnsi="Times New Roman" w:cs="Times New Roman"/>
                <w:sz w:val="24"/>
                <w:szCs w:val="24"/>
              </w:rPr>
              <w:lastRenderedPageBreak/>
              <w:t>основанных на использовании передач (в том числе червячных и зубчатых), а также рычагов.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светодиодный матричный дисплей с белой подсветкой на контроллере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портов ввода/вывода на контроллере не менее 6</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кнопок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количество элементов: не менее 520 шт, в том числе: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программируемый блок управления, который может работать автономно и в потоковом режиме;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сервомоторы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датчик силы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датчик расстояния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датчик цвета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аккумуляторная батарея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 элементы;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Программное обеспечение, используемое для программирования собираемых робототехнических моделей и устройств, </w:t>
            </w:r>
            <w:r>
              <w:rPr>
                <w:rFonts w:ascii="Times New Roman" w:hAnsi="Times New Roman" w:cs="Times New Roman"/>
                <w:sz w:val="24"/>
                <w:szCs w:val="24"/>
              </w:rPr>
              <w:lastRenderedPageBreak/>
              <w:t xml:space="preserve">доступно для скачивания из сети Интернет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набор по механике, мехатронике и робототехнике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 для изучения основ электроники и робототехники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 </w:t>
            </w:r>
          </w:p>
        </w:tc>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c>
          <w:tcPr>
            <w:tcW w:w="1800" w:type="dxa"/>
            <w:vMerge w:val="restart"/>
            <w:tcBorders>
              <w:top w:val="single" w:sz="6" w:space="0" w:color="auto"/>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комплекта входит набор электронных компонентов для изучения основ </w:t>
            </w:r>
            <w:r>
              <w:rPr>
                <w:rFonts w:ascii="Times New Roman" w:hAnsi="Times New Roman" w:cs="Times New Roman"/>
                <w:sz w:val="24"/>
                <w:szCs w:val="24"/>
              </w:rPr>
              <w:lastRenderedPageBreak/>
              <w:t>электроники и схемотехники, а также комплект приводов и датчиков различного типа для разработки робототехнических комплексов.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комплекта должно входить: моторы с энкодером - не менее 2 шт, сервопривод большой - не менее 4 шт, сервопривод малый - не менее 2 шт, инфракрасный датчик - не менее 3 шт, ультразвуковой датчик - не менее 3 шт, датчик температуры - не менее 1 шт, датчик освещенности - не менее 1 шт, набор электронных компонентов (резисторы, конденсаторы, светодиоды различного номинала), комплект проводов для беспаечного прототипирования, плата беспаечного прототипирования, аккумулятор и зарядное устройство. </w:t>
            </w:r>
          </w:p>
        </w:tc>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nil"/>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комплекта должен входить программируемый контроллер, программируемый в среде Arduino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w:t>
            </w:r>
            <w:r>
              <w:rPr>
                <w:rFonts w:ascii="Times New Roman" w:hAnsi="Times New Roman" w:cs="Times New Roman"/>
                <w:sz w:val="24"/>
                <w:szCs w:val="24"/>
              </w:rPr>
              <w:lastRenderedPageBreak/>
              <w:t>USART, I2C, SPI, Ethernet, Bluetooth или WiFi.</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 шт, частота ядра не менее 1.2 ГГц, объем ОЗУ - не менее 512 Мб, объем встроенной памяти - не менее 8 Гб), интегрированной камерой (максимальное разрешение видеопотока, передаваемого по интерфейсу USB - не менее 2592 x 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 </w:t>
            </w:r>
          </w:p>
        </w:tc>
        <w:tc>
          <w:tcPr>
            <w:tcW w:w="1800" w:type="dxa"/>
            <w:vMerge/>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Компьютерное оборудование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Ноутбук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Форм-фактор: ноутбук;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Жесткая, неотключаемая клавиатура: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Русская раскладка клавиатуры: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Диагональ экрана: не менее 15,6 дюймов;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Разрешение экрана: не менее 1920 x 1080 пикселей;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ядер процессора: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потоков: не менее 8;</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Базовая тактовая частота процессора: не менее 1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тактовая частота процессора: не менее 2,5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Кэш-память процессора: не менее 6 Мбайт;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установленной оперативной памяти: не менее 8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поддерживаемой оперативной памяти (для возможности расширения): не менее 24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накопителя SSD: не менее 240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Время автономной </w:t>
            </w:r>
            <w:r>
              <w:rPr>
                <w:rFonts w:ascii="Times New Roman" w:hAnsi="Times New Roman" w:cs="Times New Roman"/>
                <w:sz w:val="24"/>
                <w:szCs w:val="24"/>
              </w:rPr>
              <w:lastRenderedPageBreak/>
              <w:t>работы от батареи: не менее 6 часов;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 ноутбука с установленным аккумулятором: не более 1,8 кг;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USB стандарта не ниже 3.0: не менее трех свободных;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LAN (использование переходников не предусмотрено):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модулей и интерфейсов (использование переходников не предусмотрено): VGA, HDMI;</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Беспроводная связь Wi-Fi: наличие с поддержкой стандарта IEEE 802.11n или современнее;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Web-камера: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Манипулятор "мышь":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МФУ (принтер, сканер, копир)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устройства: МФУ (функции печати, копирования, сканирования);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Формат бумаги: не менее A4;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Цветность: черно-белый;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 печати: лазерная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Максимальное </w:t>
            </w:r>
            <w:r>
              <w:rPr>
                <w:rFonts w:ascii="Times New Roman" w:hAnsi="Times New Roman" w:cs="Times New Roman"/>
                <w:sz w:val="24"/>
                <w:szCs w:val="24"/>
              </w:rPr>
              <w:lastRenderedPageBreak/>
              <w:t>разрешение печати: не менее 1200 x 1200 точек;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Интерфейсы: Wi-Fi, Ethernet (RJ-45), USB.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bl>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N 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ПРОФИЛЬНЫЙ КОМПЛЕКТ ОБОРУДОВАНИЯ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p w:rsidR="002034B1" w:rsidRDefault="002034B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3"/>
        <w:gridCol w:w="2064"/>
        <w:gridCol w:w="2864"/>
        <w:gridCol w:w="2275"/>
        <w:gridCol w:w="2199"/>
      </w:tblGrid>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оборудования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Краткие примерные технические характеристики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единиц для профильного комплекта (общеобразовательные организации, не являющиеся малокомплектным), ед. изм.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единиц для профильного комплекта (малокомплектные общеобразовательные организации), ед. изм. </w:t>
            </w:r>
          </w:p>
        </w:tc>
      </w:tr>
      <w:tr w:rsidR="002034B1">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БАЗОВАЯ (ОБЯЗАТЕЛЬНАЯ ЧАСТЬ) </w:t>
            </w:r>
          </w:p>
        </w:tc>
      </w:tr>
      <w:tr w:rsidR="002034B1">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Естественно-научная направленность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биологии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лабораторных работ на уроках по биологии в основной школе и проектно-исследовательской деятельности учащихся.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 Беспроводной мультидатчик по биологии с 6-ю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влажности с диапазоном измерения 0...100%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освещенности с диапазоном измерения не уже чем от 0 до 180000 лк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pH с диапазоном 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с диапазоном измерения не уже чем от -20 до +140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электропроводимости с диапазонами измерения не уже чем от 0 до 200 мкСм; </w:t>
            </w:r>
            <w:r>
              <w:rPr>
                <w:rFonts w:ascii="Times New Roman" w:hAnsi="Times New Roman" w:cs="Times New Roman"/>
                <w:sz w:val="24"/>
                <w:szCs w:val="24"/>
              </w:rPr>
              <w:lastRenderedPageBreak/>
              <w:t>от 0 до 2000 мкСм; от 0 до 20000 мкСм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окружающей среды с диапазоном измерения не уже чем от -20 до +40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Цифровая видеокамера с металлическим штативом, разрешение не менее 0,3 Мпикс</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30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Упаковка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русскоязычного сайта поддержки, 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химии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лабораторных работ по химии на уроках в основной школе и проектно-исследовательской деятельности учащихся.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Беспроводной мультидатчик по химии с 4-мя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pH с диапазоном 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высокой температуры (термопарный) с диапазоном измерения не уже чем от -100 до +900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электропроводимости с диапазонами измерения не уже чем от 0 до 200 мкСм; </w:t>
            </w:r>
            <w:r>
              <w:rPr>
                <w:rFonts w:ascii="Times New Roman" w:hAnsi="Times New Roman" w:cs="Times New Roman"/>
                <w:sz w:val="24"/>
                <w:szCs w:val="24"/>
              </w:rPr>
              <w:lastRenderedPageBreak/>
              <w:t>от 0 до 2000 мкСм; от 0 до 20000 мкСм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платиновый с диапазоном измерения не уже чем от -30 до +120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датчики: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оптической плотности 525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лабораторной оснастки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40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русскоязычного сайта поддержки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физике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экспериментов по темам курса физики.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Беспроводной мультидатчик по физике с 6-ю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температуры с диапазоном измерения не уже чем от -20 до 120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абсолютного давления с диапазоном измерения не уже чем от 0 до 500 кПа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магнитного поля с диапазоном измерения не уже чем от -80 до 80 мТл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напряжения с диапазонами измерения не уже чем от -2 до +2 В; от -5 </w:t>
            </w:r>
            <w:r>
              <w:rPr>
                <w:rFonts w:ascii="Times New Roman" w:hAnsi="Times New Roman" w:cs="Times New Roman"/>
                <w:sz w:val="24"/>
                <w:szCs w:val="24"/>
              </w:rPr>
              <w:lastRenderedPageBreak/>
              <w:t>до +5 В; от -10 до +10 В; от -15 до +15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тока не уже чем от -1 до +1 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акселерометр с показателями не менее чем: +/- 2 g; +/- 4 g; +/- 8 g</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устройства: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осциллограф не менее 2 канала, +/- 100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 для проведения экспериментов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(40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русскоязычного сайта поддержки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Компьютерное оборудование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Ноутбук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Форм-фактор: ноутбук;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Жесткая, неотключаемая клавиатура: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Русская раскладка клавиатуры: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Диагональ экрана: не менее 15,6 дюймов;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Разрешение экрана: не менее 1920 x 1080 пикселей;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ядер процессора: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потоков: не менее 8;</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Базовая тактовая частота процессора: не менее 1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тактовая частота процессора: не менее 2,5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Кэш-память процессора: не </w:t>
            </w:r>
            <w:r>
              <w:rPr>
                <w:rFonts w:ascii="Times New Roman" w:hAnsi="Times New Roman" w:cs="Times New Roman"/>
                <w:sz w:val="24"/>
                <w:szCs w:val="24"/>
              </w:rPr>
              <w:lastRenderedPageBreak/>
              <w:t>менее 6 Мбайт;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установленной оперативной памяти: не менее 8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поддерживаемой оперативной памяти (для возможности расширения): не менее 24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накопителя SSD: не менее 240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Время автономной работы от батареи: не менее 6 часов;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 ноутбука с установленным аккумулятором: не более 1,8 кг;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USB стандарта не ниже 3.0: не менее трех свободных;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LAN (использование переходников не предусмотрено):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модулей и интерфейсов (использование переходников не предусмотрено): VGA, HDMI;</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Беспроводная связь Wi-Fi: наличие с поддержкой стандарта IEEE 802.11n или современнее;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Web-камера: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Манипулятор "мышь":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МФУ (принтер, </w:t>
            </w:r>
            <w:r>
              <w:rPr>
                <w:rFonts w:ascii="Times New Roman" w:hAnsi="Times New Roman" w:cs="Times New Roman"/>
                <w:sz w:val="24"/>
                <w:szCs w:val="24"/>
              </w:rPr>
              <w:lastRenderedPageBreak/>
              <w:t xml:space="preserve">сканер, копир)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Тип устройства: МФУ </w:t>
            </w:r>
            <w:r>
              <w:rPr>
                <w:rFonts w:ascii="Times New Roman" w:hAnsi="Times New Roman" w:cs="Times New Roman"/>
                <w:sz w:val="24"/>
                <w:szCs w:val="24"/>
              </w:rPr>
              <w:lastRenderedPageBreak/>
              <w:t>(функции печати, копирования, сканирования);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Формат бумаги: не менее A4;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Цветность: черно-белый;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 печати: лазерная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Максимальное разрешение печати: не менее 1200 x 1200 точек;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Интерфейсы: Wi-Fi, Ethernet (RJ-45), USB.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ДОПОЛНИТЕЛЬНОЕ ОБОРУДОВАНИЕ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Естественно-научная направленность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биологии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лабораторных работ на уроках по биологии в основной школе и проектно-исследовательской деятельности учащихся.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 Беспроводной мультидатчик по биологии с 6-ю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влажности с диапазоном измерения 0...100%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освещенности с диапазоном измерения не уже чем от 0 до 180000 лк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pH с диапазоном 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с диапазоном измерения не уже чем от -20 до +140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электропроводимости с диапазонами измерения не уже чем от 0 до 200 мкСм; от 0 до 2000 мкСм; от 0 до 20000 мкСм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окружающей среды с диапазоном измерения не уже чем от -20 до +40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Цифровая видеокамера с металлическим штативом, разрешение не менее 0,3 Мпикс</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30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Упаковка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русскоязычного сайта поддержки, 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химии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лабораторных работ по химии на уроках в основной школе и проектно-исследовательской деятельности учащихся.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Беспроводной мультидатчик по химии с 4-мя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pH с диапазоном 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высокой температуры (термопарный) с диапазоном измерения не уже чем от -100 до +900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электропроводимости с диапазонами измерения не уже чем от 0 до 200 мкСм; от 0 до 2000 мкСм; от 0 до 20000 мкСм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платиновый с диапазоном измерения не уже чем от -30 до +120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датчики: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Датчик оптической плотности 525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лабораторной оснастки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40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русскоязычного сайта поддержки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физике (ученическая)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выполнение экспериментов по темам курса физики.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Беспроводной мультидатчик по физике с 6-ю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температуры с диапазоном измерения не уже чем от -20 до 120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Цифровой датчик абсолютного давления с диапазоном измерения не уже чем от 0 до 500 кПа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магнитного поля с диапазоном измерения не уже чем от -80 до 80 мТл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напряжения с диапазонами измерения не уже чем от -2 до +2 В; от -5 до +5 В; от -10 до +10 В; от -15 до +15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тока не уже чем от -1 до +1 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акселерометр с показателями не менее чем: +/- 2 g; +/- 4 g; +/- 8 g</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Отдельные устройства: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осциллограф не менее 2 канала, +/- 100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 для проведения экспериментов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(40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русскоязычного сайта поддержки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физиологии (профильный уровень)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проведение исследования по функционированию человеческого организма. Комплектация: Беспроводной мультидатчик по физиологии с 5-ю встроенными датчиками: Датчик артериального давления (0...250 мм рт. ст.)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пульса с диапазоном измерения не уже чем от 30 до 200 уд/мин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тела с диапазоном измерения не уже чем от +25 до +40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частоты дыхания с диапазоном измерения не уже чем от 0 до 100 циклов/мин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ускорения с показателями +/- 2 g; +/- 4 g; +/- 8 g</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устройства: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ЭКГ с диапазоном измерения не уже чем от -300 до +300 мВ)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Датчик pH с диапазоном </w:t>
            </w:r>
            <w:r>
              <w:rPr>
                <w:rFonts w:ascii="Times New Roman" w:hAnsi="Times New Roman" w:cs="Times New Roman"/>
                <w:sz w:val="24"/>
                <w:szCs w:val="24"/>
              </w:rPr>
              <w:lastRenderedPageBreak/>
              <w:t>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силомер с диапазоном измерения не уже чем от -40 до 40 Н</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освещенности с диапазоном измерения не уже чем от 0 до 180000 лк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 для проведения экспериментов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20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русскоязычного сайта поддержки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Цифровая лаборатория по экологии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для индивидуальных исследования и проектной деятельности школьников.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Комплектация: Беспроводной мультидатчик по экологическому мониторингу с 8-ю встроенными датчиками: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нитрат-ионов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хлорид-ионов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pH с диапазоном измерения не уже чем от 0 до 14 pH</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Датчик влажности с диапазоном измерения 0...100%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освещенности с диапазоном измерения не уже чем от 0 до 180000 лк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с диапазоном измерения не уже чем от -20 до +140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электропроводимости с диапазонами измерения не уже чем от 0 до 200 мкСм; от 0 до 2000 мкСм; от 0 до 20000 мкСм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температуры окружающей среды с диапазоном измерения не уже чем от -20 до +50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датчики: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звука с функцией интегрирования с диапазоном измерения частот не менее чем от 50 Гц до 8 кГц;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влажности почвы с диапазоном измерения не уже чем от 0 до 50%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кислорода с диапазоном измерения от 0 до 100%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оптической плотности 525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оптической плотности 470 нм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турбидиметр с диапазоном измерения не уже чем от 0 до 200 NTU</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Датчик окиси углерода с диапазоном измерения не уже чем от 0 до 1000 ppm</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Аксессуары: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Кабель USB соединительный (2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Зарядное устройство с кабелем miniUSB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USB Адаптер Bluetooth 4.1 Low Energy</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Стержень для закрепления </w:t>
            </w:r>
            <w:r>
              <w:rPr>
                <w:rFonts w:ascii="Times New Roman" w:hAnsi="Times New Roman" w:cs="Times New Roman"/>
                <w:sz w:val="24"/>
                <w:szCs w:val="24"/>
              </w:rPr>
              <w:lastRenderedPageBreak/>
              <w:t>датчиков в штативе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Краткое руководство по эксплуатации цифровой лаборатории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не менее 20 работ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Упаковка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русскоязычного сайта поддержки, наличие видеороликов.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Микроскоп цифровой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микроскопа: биологический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Насадка микроскопа: монокулярная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лабораторный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 исследования: светлое поле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оптики: оптическое стекло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микроскопа, крат: 64 - 1280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Окуляры: WF16x</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Объективы: 4x, 10x, 40xs (подпружиненный)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Револьверная головка: на 3 объектива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подсветки: зеркало или светодиод</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Расположение подсветки: верхняя и нижняя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корпуса: металл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Предметный столик, мм: 90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 питания: 220 В/50 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Число мегапикселей: 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ОГЭ по химии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набор входят весы лабораторные электронные 200 г, спиртовка лабораторная, воронка коническая, палочка стеклянная, пробирка ПХ-14 (10 штук), стакан высокий с носиком ВН-50 с меткой (2 штуки), цилиндр измерительный 2-50-2 (стеклянный, с притертой </w:t>
            </w:r>
            <w:r>
              <w:rPr>
                <w:rFonts w:ascii="Times New Roman" w:hAnsi="Times New Roman" w:cs="Times New Roman"/>
                <w:sz w:val="24"/>
                <w:szCs w:val="24"/>
              </w:rPr>
              <w:lastRenderedPageBreak/>
              <w:t>крышкой), штатив для пробирок на 10 гнезд, зажим пробирочный, шпатель-ложечка (3 штуки), набор флаконов для хранения растворов и реактивов (объем флакона 100 мл - 5 комплектов по 6 штук, объем 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х/б (2 штуки), перчатки резиновые химические стойкие (2 штуки), очки защитные, фильтры бумажные (100 штук), горючее для спиртовок (0,33 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набор входят реактивы: алюминий, железо, соляная кислота, метилоранж, фенолфталеин, аммиак, пероксид водорода, нитрат серебра и другие; в общей сложности - 44 различных веществ, используемых для составления комплектов реактивов при проведении экзаменационных экспериментов по курсу школьной химии.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Учебная лаборатория по нейротехнологии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входят: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Сенсор Тип 1 не менее 1 шт., обеспечивает возможность регистрации сигнала электрической активности мышц (электромиограммы, ЭМГ).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Регистрация должна осуществляется неинвазивно, сухими электродами.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Возможностью крепления к руке человека, что должно давать возможность регистрировать электрическую активности мышцы в области, над которой располагается крепление. При напряжении мышцы должна быть обеспечена возможность наблюдения пучности сигнала (т.е. присутствие ЭМГ), при расслаблении мышцы - ее отсутствие.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Сенсор Тип 2 не менее 1 шт., обеспечивает возможность регистрации сигнала фотоплетизмограммы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Сенсор Тип 3 не менее 1 шт., обеспечивает возможность: регистрации сигнала электрокардиограммы (ЭКГ) не инвазивным способом;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регистрации I, II и III отведений; подключения электродов к сенсору с помощью соединительных проводов, оборудованных TouchProof разъемами.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токе; подключения к телу </w:t>
            </w:r>
            <w:r>
              <w:rPr>
                <w:rFonts w:ascii="Times New Roman" w:hAnsi="Times New Roman" w:cs="Times New Roman"/>
                <w:sz w:val="24"/>
                <w:szCs w:val="24"/>
              </w:rPr>
              <w:lastRenderedPageBreak/>
              <w:t>человека с помощью сухих электродов, подключение которых к сенсору осуществляется с помощью TouchProof разъемов.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Сенсор Тип 5 не менее 1 шт., обеспечивает возможность: регистрации сигнала электрической активности мозга (ЭЭГ) с помощью сухих неинвазивных электродов; регистрации электрической активности разных долей мозга; подключения электродов к сенсору с помощью соединительных проводов, оборудованных TouchProof разъемами; закрепления электродов на поверхности головы.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Сенсор Тип 6 не менее 1 шт., обеспечивает возможность: регистрации сигнала колебания грудной клетки (Сенсор дыхания); определения частоты дыхания.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с помощью USB-кабеля. Центральный модуль имеет не менее 1 шт.: гальваническую изоляцию от ПК.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Центральный модуль обеспечивает возможность одновременного подключения вплоть до 4 сенсоров. Каждый из входов Центрального модуля имеет гальваническую изоляцию </w:t>
            </w:r>
            <w:r>
              <w:rPr>
                <w:rFonts w:ascii="Times New Roman" w:hAnsi="Times New Roman" w:cs="Times New Roman"/>
                <w:sz w:val="24"/>
                <w:szCs w:val="24"/>
              </w:rPr>
              <w:lastRenderedPageBreak/>
              <w:t>(обеспечение межканальной гальванической изоляции). Подключение сенсоров к Центральному модулю осуществляется с помощью специализированных разъемов типа LEMO, обеспечивающих 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Модуль "Кнопка" не менее 1 шт., обеспечивает возможность: разметки регистрируемых сигналов и отмечать не менее 3-х различных категории состояний.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входящее в состав лаборатории, должно обеспечивать возможность регистрации артериального давления.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Программное обеспечение (далее - ПО). Должно обеспечивать визуализацию и обработку регистрируемых сигналов.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Главное окно программы должно состоять из вкладок, каждая из которых содержит набор графиков, необходимых для отображения требуемой информации.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Должна иметься вкладка для одновременного просмотра сигнала со всех сенсоров, одновременно подключенных к Центральному модулю.</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Это обеспечивает возможность </w:t>
            </w:r>
            <w:r>
              <w:rPr>
                <w:rFonts w:ascii="Times New Roman" w:hAnsi="Times New Roman" w:cs="Times New Roman"/>
                <w:sz w:val="24"/>
                <w:szCs w:val="24"/>
              </w:rPr>
              <w:lastRenderedPageBreak/>
              <w:t>многоканального (полиграфического) режима работы устройства.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Также должны иметься вкладки для визуализации сигналов от сенсоров ЭМГ, ФПГ, ЭКГ, КГР, ЭЭГ, сенсора дыхания, кнопки; а также производных графиков, на которых визуализируются специфичные для того или иного сигнала величины.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должно давать возможность визуализации и обработки регистрируемых сигналов, а именно: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ЭМГ: визуализация сигнала, спектр сигнала, амплитудный триггер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ФПГ: визуализация сигнала, спектра сигнала, тахограммы, график пульса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ЭКГ: визуализация сигнала, тахограммы, график пульса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КГР: визуализация сигнала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ЭЭГ: визуализация сигнала, спектр сигнала, амплитуда альфа-ритма, амплитуда бета-ритма.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Сенсор дыхания: визуализация сигнала,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Кнопка: визуализация сигнала разметки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должно иметь возможность кастомизации и настройки ПО для эффективного отображения графиков: настройка цвета, выбор параметров для анализа, выбор отображаемых графиков, масштабирование графиков. ПО должно иметь возможность записи и воспроизведения регистрируемых сигналов.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Возможность настройки параметров фильтрации сигнала с помощью фильтра нижних частот, фильтра высоких частот, полосового фильтра, режекторного фильтра.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целью удобства анализа сигнала, должна иметься возможность записи регистрируемых сигналов в файл, с последующей возможностью их последующего воспроизведения в данном ПО (имитируя регистрацию сигнала в режиме реального времени).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составе: методические материалы для учителя и обучающихся, описание подключения сенсоров лаборатории, инструкции по использованию ПО, описание лабораторных и практических работ, которое в том числе содержит презентационные материалы.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Упаковка/коробка лаборатории должна обеспечивать удобное хранение и содержать подсказки для расположения сенсоров и устройств лаборатории для удобного использования преподавателями и обучающимися.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Технологическая направленность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конструктор для практики блочного программирования с комплектом датчиков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Набор представляет собой комплект структурных элементов, соединительных элементов и электротехнических компонентов.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позволяет собирать (и программировать собираемые модели), из элементов входящих в его состав, модели мехатронных и робототехнических устройств с автоматизированным управлением, в том числе на колесном ходу, а так же конструкций, основанных на использовании передач (в том числе червячных и зубчатых), а так же рычагов.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светодиодный матричный дисплей с белой подсветкой на контроллере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портов ввода/вывода на контроллере не менее 6</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кнопок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количество элементов: не менее 520 шт., в том числе: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программируемый блок управления, который может работать автономно и в потоковом режиме;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сервомоторы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датчик силы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датчик расстояния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датчик цвета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аккумуляторная батарея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w:t>
            </w:r>
            <w:r>
              <w:rPr>
                <w:rFonts w:ascii="Times New Roman" w:hAnsi="Times New Roman" w:cs="Times New Roman"/>
                <w:sz w:val="24"/>
                <w:szCs w:val="24"/>
              </w:rPr>
              <w:lastRenderedPageBreak/>
              <w:t>соединительные и крепежные элементы;</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Программное обеспечение, используемое для программирования собираемых робототехнических моделей и устройств, доступно для скачивания из сети Интернет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набор по механике, мехатронике и робототехнике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 для изучения основ электроники и робототехники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комплекта входит набор электронных компонентов для изучения </w:t>
            </w:r>
            <w:r>
              <w:rPr>
                <w:rFonts w:ascii="Times New Roman" w:hAnsi="Times New Roman" w:cs="Times New Roman"/>
                <w:sz w:val="24"/>
                <w:szCs w:val="24"/>
              </w:rPr>
              <w:lastRenderedPageBreak/>
              <w:t>основ электроники и схемотехники, а также комплект приводов и датчиков различного типа для разработки робототехнических комплексов.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должно входить: моторы с энкодером - не менее 2 шт, сервопривод большой - не менее 4 шт, сервопривод малый - не менее 2 шт, инфракрасный датчик - не менее 3 шт, ультразвуковой датчик - не менее 3 шт, датчик температуры - не менее 1 шт, датчик освещенности - не менее 1 шт, набор электронных компонентов (резисторы, конденсаторы, светодиоды различного номинала), комплект проводов для беспаечного прототипирования, плата беспаечного прототипирования, аккумулятор и зарядное устройство.</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должен входить программируемый контроллер, программируемый в среде Arduino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Ethernet, Bluetooth или WiFi.</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состав комплекта должен входить модуль технического зрения, </w:t>
            </w:r>
            <w:r>
              <w:rPr>
                <w:rFonts w:ascii="Times New Roman" w:hAnsi="Times New Roman" w:cs="Times New Roman"/>
                <w:sz w:val="24"/>
                <w:szCs w:val="24"/>
              </w:rPr>
              <w:lastRenderedPageBreak/>
              <w:t>представляющий собой вычислительное устройство со встроенным микропроцессором (кол-во ядер - не менее 4 шт, частота ядра не менее 1.2 ГГц, объем ОЗУ - не менее 512 Мб, объем встроенной памяти - не менее 8 Гб), интегрированной камерой (максимальное разрешение видеопотока, передаваемого по интерфейсу USB - не менее 2592 x 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11.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Четырехосевой учебный </w:t>
            </w:r>
            <w:r>
              <w:rPr>
                <w:rFonts w:ascii="Times New Roman" w:hAnsi="Times New Roman" w:cs="Times New Roman"/>
                <w:sz w:val="24"/>
                <w:szCs w:val="24"/>
              </w:rPr>
              <w:lastRenderedPageBreak/>
              <w:t xml:space="preserve">робот-манипулятор с модульными сменными насадками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Учебный робот-манипулятор </w:t>
            </w:r>
            <w:r>
              <w:rPr>
                <w:rFonts w:ascii="Times New Roman" w:hAnsi="Times New Roman" w:cs="Times New Roman"/>
                <w:sz w:val="24"/>
                <w:szCs w:val="24"/>
              </w:rPr>
              <w:lastRenderedPageBreak/>
              <w:t>предназначен для освоения обучающимися основ робототехники, для подготовки обучающихся к внедрению и последующему использованию роботов в промышленном производстве.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осей робота манипулятора - четыре.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Перемещение инструмента в пространстве по трем осям должно управляться шаговыми двигателями. Напряжение питания шаговых двигателей не более 12 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Серводвигатель четвертой оси должен обеспечивать поворот инструмента.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Угол поворота манипулятора на основании вокруг вертикальной оси не менее 180 градусов.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определения положения манипулятора при повороте вокруг вертикальной оси должен использоваться энкодер.</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Угол поворота заднего плеча манипулятора не менее 90 градусов.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Угол поворота переднего плеча манипулятора не менее 100 градусов.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определения положения заднего и переднего плеч манипулятора должен использоваться гироскоп. Угол поворота по четвертой оси не менее 180 градусов.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w:t>
            </w:r>
            <w:r>
              <w:rPr>
                <w:rFonts w:ascii="Times New Roman" w:hAnsi="Times New Roman" w:cs="Times New Roman"/>
                <w:sz w:val="24"/>
                <w:szCs w:val="24"/>
              </w:rPr>
              <w:lastRenderedPageBreak/>
              <w:t>серводвигателем, устройство для лазерной гравировки или устройство для 3D-печати).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 корпуса - алюминий. Диаметр рабочей зоны (без учета навесного инструмента и четвертой оси) не менее 320 мм. Интерфейс подключения - USB.</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Должен иметь возможность автономной работы и внешнего управления.</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Управляющий контроллер должен быть совместим со средой Arduino.</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Управляющий контроллер совместим со средой программирования Scratch, и языком программирования C.</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Должен обеспечивать поворот по первым трем осям в заданный угол и на заданный угол, поворот по четвертой оси на заданный угол, движение в </w:t>
            </w:r>
            <w:r>
              <w:rPr>
                <w:rFonts w:ascii="Times New Roman" w:hAnsi="Times New Roman" w:cs="Times New Roman"/>
                <w:sz w:val="24"/>
                <w:szCs w:val="24"/>
              </w:rPr>
              <w:lastRenderedPageBreak/>
              <w:t>координаты X, Y, Z, перемещение на заданное расстояние по координатам X, Y, Z, передачу данных о текущем положении углов, передачу данных о текущих координатах инструмента.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Должен поддерживать перемещение в декартовых координатах и углах поворота осей, с заданной скоростью и ускорением.</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12.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набор для изучения многокомпонентных робототехнических систем и манипуляционных роботов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Образовательный комплект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состав комплекта должно входить:</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Интеллектуальный сервомодуль с интегрированной системой управления, позволяющей объединять сервомодули друг с другом по последовательному интерфейсу - не менее 6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Робототехнический контроллер модульного типа, представляющий собой одноплатный микрокомпьютер с операционной системой Linux, объединенный с периферийным </w:t>
            </w:r>
            <w:r>
              <w:rPr>
                <w:rFonts w:ascii="Times New Roman" w:hAnsi="Times New Roman" w:cs="Times New Roman"/>
                <w:sz w:val="24"/>
                <w:szCs w:val="24"/>
              </w:rPr>
              <w:lastRenderedPageBreak/>
              <w:t>контроллером с помощью платы расширения. 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 1,2 ГГц, объем ОЗУ - не менее 512 Мб, наличие интерфейсов - SPI, I2C, I2S, TTL, UART, PWM, цифровые и аналоговые порты для подключения внешних устройств, а также WiFi или Bluetooth для коммуникации со внешними устройствами. Робототехнический контроллер должен обеспечивать возможность программирования с помощью средств языков C/C++, Python и свободно распространяемой среды Arduino IDE, а также управления моделями робототехнических систем с помощью среды ROS.</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Вычислительный модуль со встроенным микроконтроллером - не менее 1 шт. Вычислительный модуль должен обладать встроенными цифровыми портами - не менее 12 шт и аналоговыми портами - не менее 12 шт. Вычислительный модуль должен обладать встроенным модулем беспроводной связи типа Bluetooth и WiFi для создания аппаратно-программных решений и "умных/смарт"-устройств </w:t>
            </w:r>
            <w:r>
              <w:rPr>
                <w:rFonts w:ascii="Times New Roman" w:hAnsi="Times New Roman" w:cs="Times New Roman"/>
                <w:sz w:val="24"/>
                <w:szCs w:val="24"/>
              </w:rPr>
              <w:lastRenderedPageBreak/>
              <w:t>для разработки решений "Интернет вещей".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Вычислительный модуль должен обладать совместимостью с периферийными платами для подключения к сети Ethernet и подключения внешней силовой нагрузки.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 на модуле за счет собственных вычислительных возможностей - не менее 1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Модуль технического зрения должен обеспечивать возможность осуществлять настройку экспозиции, баланса белого, HSV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Модуль технического зрения должен иметь встроенные интерфейсы - SPI, UART, I2C или TTL для коммуникации друг с другом или внешними устройствами.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Комплект конструктивных элементов из металла для сборки модели манипуляторов - не менее 1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Комплект элементов для сборки вакуумного захвата - не менее 1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Образовательный робототехнический комплект должен содержать набор библиотек трехмерных моделей для прототипирования моделей мобильных и манипуляционных роботов различного типа. В состав комплекта должны входить инструкции и методические указания по разработке трехмерных моделей мобильных роботов, манипуляционных роботов с различными типами кинематики (угловая кинематика, плоско-параллельная кинематика, дельта-кинематика, SCARA или рычажная кинематика, платформа Стюарта и т.п.).</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Образовательный робототехнический комплект должен содержать инструкции по 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 искусственного интеллекта и машинного обучения.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Компьютерное оборудование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Ноутбук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Форм-фактор: ноутбук;</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Жесткая, неотключаемая </w:t>
            </w:r>
            <w:r>
              <w:rPr>
                <w:rFonts w:ascii="Times New Roman" w:hAnsi="Times New Roman" w:cs="Times New Roman"/>
                <w:sz w:val="24"/>
                <w:szCs w:val="24"/>
              </w:rPr>
              <w:lastRenderedPageBreak/>
              <w:t>клавиатура: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Русская раскладка клавиатуры: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Диагональ экрана: не менее 15,6 дюймов;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Разрешение экрана: не менее 1920 x 1080 пикселей;</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ядер процессора: не менее 4;</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потоков: не менее 8;</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Базовая тактовая частота процессора: не менее 1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тактовая частота процессора: не менее 2,5 ГГц;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Кэш-память процессора: не менее 6 Мбайт;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установленной оперативной памяти: не менее 8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поддерживаемой оперативной памяти (для возможности расширения): не менее 24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накопителя SSD: не менее 240 Гбайт;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Время автономной работы от батареи: не менее 6 часов;</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 ноутбука с установленным аккумулятором: не более 1,8 кг;</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USB стандарта не ниже 3.0: не менее трех свободных;</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Внешний интерфейс LAN (использование переходников не предусмотрено):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модулей и интерфейсов (использование переходников не предусмотрено): VGA, HDMI;</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Беспроводная связь Wi-Fi: наличие с поддержкой </w:t>
            </w:r>
            <w:r>
              <w:rPr>
                <w:rFonts w:ascii="Times New Roman" w:hAnsi="Times New Roman" w:cs="Times New Roman"/>
                <w:sz w:val="24"/>
                <w:szCs w:val="24"/>
              </w:rPr>
              <w:lastRenderedPageBreak/>
              <w:t>стандарта IEEE 802.11n или современнее;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Web-камера: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Манипулятор "мышь":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r w:rsidR="002034B1">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14.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Тележка - хранилище ноутбуков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корпуса: метал;</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возможность безопасного защищенного замком хранения ноутбуков: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возможность зарядки ноутбуков: наличие, поддержка ноутбуков из комплекта поставки;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роутера Wi-Fi стандарта 802.11n или современнее: 1 шт.</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поддержка ноутбуков из комплекта поставки;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ноутбуков: от 6 штук, поддержка ноутбуков из комплекта поставки;</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Напряжение питания: 220 В\50 Гц;</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Потребляемая мощность, Вт (максимум): 2500;</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Потребляемый ток, А (максимум): 12;</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Длина шнура электропитания: от 2,5 метра;</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Защита от перенапряжения, короткого замыкания: наличие;</w:t>
            </w:r>
          </w:p>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Колеса для передвижения с тормозом: наличие.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c>
          <w:tcPr>
            <w:tcW w:w="1800" w:type="dxa"/>
            <w:tcBorders>
              <w:top w:val="single" w:sz="6" w:space="0" w:color="auto"/>
              <w:left w:val="single" w:sz="6" w:space="0" w:color="auto"/>
              <w:bottom w:val="single" w:sz="6" w:space="0" w:color="auto"/>
              <w:right w:val="single" w:sz="6" w:space="0" w:color="auto"/>
            </w:tcBorders>
          </w:tcPr>
          <w:p w:rsidR="002034B1" w:rsidRDefault="002034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шт. </w:t>
            </w:r>
          </w:p>
        </w:tc>
      </w:tr>
    </w:tbl>
    <w:p w:rsidR="002034B1" w:rsidRDefault="002034B1"/>
    <w:sectPr w:rsidR="002034B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E2847"/>
    <w:rsid w:val="002034B1"/>
    <w:rsid w:val="003E2847"/>
    <w:rsid w:val="005326D2"/>
    <w:rsid w:val="008E39ED"/>
    <w:rsid w:val="00AA3883"/>
    <w:rsid w:val="00BF1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8129#l68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ormativ.kontur.ru/document?moduleid=1&amp;documentid=377726#l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79953#l136" TargetMode="External"/><Relationship Id="rId11" Type="http://schemas.openxmlformats.org/officeDocument/2006/relationships/hyperlink" Target="https://normativ.kontur.ru/document?moduleid=1&amp;documentid=381651#l1" TargetMode="External"/><Relationship Id="rId5" Type="http://schemas.openxmlformats.org/officeDocument/2006/relationships/hyperlink" Target="https://normativ.kontur.ru/document?moduleid=1&amp;documentid=379953#l6694" TargetMode="External"/><Relationship Id="rId10" Type="http://schemas.openxmlformats.org/officeDocument/2006/relationships/hyperlink" Target="https://normativ.kontur.ru/document?moduleid=1&amp;documentid=381651#l638" TargetMode="External"/><Relationship Id="rId4" Type="http://schemas.openxmlformats.org/officeDocument/2006/relationships/hyperlink" Target="https://normativ.kontur.ru/document?moduleid=1&amp;documentid=328410#l5" TargetMode="External"/><Relationship Id="rId9" Type="http://schemas.openxmlformats.org/officeDocument/2006/relationships/hyperlink" Target="https://normativ.kontur.ru/document?moduleid=1&amp;documentid=378129#l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18991</Words>
  <Characters>108253</Characters>
  <Application>Microsoft Office Word</Application>
  <DocSecurity>0</DocSecurity>
  <Lines>902</Lines>
  <Paragraphs>253</Paragraphs>
  <ScaleCrop>false</ScaleCrop>
  <Company/>
  <LinksUpToDate>false</LinksUpToDate>
  <CharactersWithSpaces>126991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2021-08-17T03:34:00Z</dcterms:created>
  <dcterms:modified xsi:type="dcterms:W3CDTF">2021-08-17T03:34:00Z</dcterms:modified>
</cp:coreProperties>
</file>